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160663" w:rsidTr="00FE17B2">
        <w:tc>
          <w:tcPr>
            <w:tcW w:w="3070" w:type="dxa"/>
          </w:tcPr>
          <w:p w:rsidR="00160663" w:rsidRDefault="00160663" w:rsidP="00FE17B2">
            <w:pPr>
              <w:spacing w:line="276" w:lineRule="auto"/>
            </w:pPr>
            <w:bookmarkStart w:id="0" w:name="_GoBack" w:colFirst="3" w:colLast="3"/>
          </w:p>
        </w:tc>
        <w:tc>
          <w:tcPr>
            <w:tcW w:w="3070" w:type="dxa"/>
          </w:tcPr>
          <w:p w:rsidR="00160663" w:rsidRDefault="00160663" w:rsidP="00FE17B2">
            <w:pPr>
              <w:spacing w:line="276" w:lineRule="auto"/>
              <w:jc w:val="center"/>
              <w:rPr>
                <w:sz w:val="20"/>
              </w:rPr>
            </w:pPr>
            <w:r>
              <w:rPr>
                <w:sz w:val="20"/>
              </w:rPr>
              <w:t xml:space="preserve">   </w:t>
            </w:r>
            <w:r w:rsidRPr="00460599">
              <w:rPr>
                <w:sz w:val="20"/>
              </w:rPr>
              <w:object w:dxaOrig="16560" w:dyaOrig="15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pt;height:1in" o:ole="" fillcolor="window">
                  <v:imagedata r:id="rId6" o:title=""/>
                </v:shape>
                <o:OLEObject Type="Embed" ProgID="PBrush" ShapeID="_x0000_i1025" DrawAspect="Content" ObjectID="_1469516346" r:id="rId7"/>
              </w:object>
            </w:r>
          </w:p>
        </w:tc>
        <w:tc>
          <w:tcPr>
            <w:tcW w:w="3070" w:type="dxa"/>
          </w:tcPr>
          <w:p w:rsidR="00160663" w:rsidRDefault="00160663" w:rsidP="00FE17B2">
            <w:pPr>
              <w:spacing w:line="276" w:lineRule="auto"/>
              <w:jc w:val="right"/>
            </w:pPr>
          </w:p>
        </w:tc>
      </w:tr>
      <w:bookmarkEnd w:id="0"/>
    </w:tbl>
    <w:p w:rsidR="00160663" w:rsidRDefault="00160663" w:rsidP="00160663">
      <w:pPr>
        <w:jc w:val="center"/>
        <w:rPr>
          <w:sz w:val="20"/>
        </w:rPr>
      </w:pPr>
    </w:p>
    <w:p w:rsidR="00160663" w:rsidRDefault="00160663" w:rsidP="00160663">
      <w:pPr>
        <w:jc w:val="center"/>
        <w:rPr>
          <w:sz w:val="20"/>
        </w:rPr>
      </w:pPr>
      <w:r>
        <w:rPr>
          <w:sz w:val="20"/>
        </w:rPr>
        <w:t>ТЫВА РЕСПУБЛИКАНЫН</w:t>
      </w:r>
    </w:p>
    <w:p w:rsidR="00160663" w:rsidRDefault="00160663" w:rsidP="00160663">
      <w:pPr>
        <w:jc w:val="center"/>
        <w:rPr>
          <w:sz w:val="20"/>
        </w:rPr>
      </w:pPr>
      <w:r>
        <w:rPr>
          <w:sz w:val="20"/>
        </w:rPr>
        <w:t>КАА-ХЕМ РАЙОН ЧАГЫРГАЗЫНЫН</w:t>
      </w:r>
    </w:p>
    <w:p w:rsidR="00160663" w:rsidRDefault="00160663" w:rsidP="00160663">
      <w:pPr>
        <w:jc w:val="center"/>
        <w:rPr>
          <w:sz w:val="20"/>
        </w:rPr>
      </w:pPr>
      <w:r>
        <w:rPr>
          <w:sz w:val="20"/>
        </w:rPr>
        <w:t>ДОКТАААЛЫ</w:t>
      </w:r>
    </w:p>
    <w:p w:rsidR="00160663" w:rsidRDefault="00160663" w:rsidP="00160663">
      <w:pPr>
        <w:jc w:val="center"/>
        <w:rPr>
          <w:sz w:val="20"/>
        </w:rPr>
      </w:pPr>
    </w:p>
    <w:p w:rsidR="00160663" w:rsidRDefault="00160663" w:rsidP="00160663">
      <w:pPr>
        <w:jc w:val="center"/>
        <w:rPr>
          <w:sz w:val="20"/>
        </w:rPr>
      </w:pPr>
      <w:r>
        <w:rPr>
          <w:sz w:val="20"/>
        </w:rPr>
        <w:t>ПОСТАНОВЛЕНИЕ</w:t>
      </w:r>
    </w:p>
    <w:p w:rsidR="00160663" w:rsidRDefault="00160663" w:rsidP="00160663">
      <w:pPr>
        <w:jc w:val="center"/>
        <w:rPr>
          <w:sz w:val="20"/>
        </w:rPr>
      </w:pPr>
      <w:r>
        <w:rPr>
          <w:sz w:val="20"/>
        </w:rPr>
        <w:t>АДМИНИСТРАЦИИ КАА-ХЕМСКОГО РАЙОНА</w:t>
      </w:r>
    </w:p>
    <w:p w:rsidR="00160663" w:rsidRDefault="00160663" w:rsidP="00160663">
      <w:pPr>
        <w:jc w:val="center"/>
        <w:rPr>
          <w:sz w:val="20"/>
        </w:rPr>
      </w:pPr>
      <w:r>
        <w:rPr>
          <w:sz w:val="20"/>
        </w:rPr>
        <w:t>РЕСПУБЛИКИ ТЫВА</w:t>
      </w:r>
    </w:p>
    <w:p w:rsidR="00160663" w:rsidRDefault="00160663" w:rsidP="00160663">
      <w:pPr>
        <w:jc w:val="center"/>
      </w:pPr>
    </w:p>
    <w:p w:rsidR="00160663" w:rsidRDefault="00160663" w:rsidP="00160663"/>
    <w:p w:rsidR="00160663" w:rsidRDefault="00160663" w:rsidP="00160663">
      <w:pPr>
        <w:jc w:val="center"/>
      </w:pPr>
      <w:r>
        <w:t xml:space="preserve"> 19 марта 2014 года  № 141</w:t>
      </w:r>
    </w:p>
    <w:p w:rsidR="00160663" w:rsidRDefault="00160663" w:rsidP="00160663">
      <w:pPr>
        <w:jc w:val="center"/>
      </w:pPr>
      <w:r>
        <w:t>с. Сарыг-Сеп</w:t>
      </w:r>
    </w:p>
    <w:p w:rsidR="00160663" w:rsidRDefault="00160663" w:rsidP="00160663">
      <w:pPr>
        <w:jc w:val="center"/>
      </w:pPr>
    </w:p>
    <w:p w:rsidR="00160663" w:rsidRDefault="00160663" w:rsidP="00160663">
      <w:pPr>
        <w:widowControl w:val="0"/>
        <w:autoSpaceDE w:val="0"/>
        <w:autoSpaceDN w:val="0"/>
        <w:adjustRightInd w:val="0"/>
        <w:jc w:val="center"/>
        <w:rPr>
          <w:bCs/>
        </w:rPr>
      </w:pPr>
      <w:r w:rsidRPr="0034669E">
        <w:t xml:space="preserve">О принятии </w:t>
      </w:r>
      <w:r>
        <w:rPr>
          <w:bCs/>
        </w:rPr>
        <w:t>Административного</w:t>
      </w:r>
      <w:r w:rsidRPr="0034669E">
        <w:rPr>
          <w:bCs/>
        </w:rPr>
        <w:t xml:space="preserve"> регламент</w:t>
      </w:r>
      <w:r>
        <w:rPr>
          <w:bCs/>
        </w:rPr>
        <w:t>а</w:t>
      </w:r>
      <w:r w:rsidRPr="0034669E">
        <w:rPr>
          <w:bCs/>
        </w:rPr>
        <w:t xml:space="preserve"> предоставления муниципальной услуги по поддержке традиционного художественного творчества</w:t>
      </w:r>
    </w:p>
    <w:p w:rsidR="00160663" w:rsidRPr="0034669E" w:rsidRDefault="00160663" w:rsidP="00160663">
      <w:pPr>
        <w:widowControl w:val="0"/>
        <w:autoSpaceDE w:val="0"/>
        <w:autoSpaceDN w:val="0"/>
        <w:adjustRightInd w:val="0"/>
        <w:jc w:val="center"/>
        <w:rPr>
          <w:bCs/>
        </w:rPr>
      </w:pPr>
      <w:r>
        <w:rPr>
          <w:bCs/>
        </w:rPr>
        <w:t xml:space="preserve"> на территории Каа-Хемского района</w:t>
      </w:r>
    </w:p>
    <w:p w:rsidR="00160663" w:rsidRPr="001D1F43" w:rsidRDefault="00160663" w:rsidP="00160663">
      <w:pPr>
        <w:jc w:val="center"/>
      </w:pPr>
    </w:p>
    <w:p w:rsidR="00160663" w:rsidRDefault="00160663" w:rsidP="00160663">
      <w:pPr>
        <w:contextualSpacing/>
        <w:jc w:val="center"/>
      </w:pPr>
    </w:p>
    <w:p w:rsidR="00160663" w:rsidRPr="00DC3D9A" w:rsidRDefault="00160663" w:rsidP="00160663">
      <w:pPr>
        <w:contextualSpacing/>
        <w:jc w:val="center"/>
      </w:pPr>
    </w:p>
    <w:p w:rsidR="00160663" w:rsidRDefault="00160663" w:rsidP="00160663"/>
    <w:p w:rsidR="00160663" w:rsidRPr="0034669E" w:rsidRDefault="00160663" w:rsidP="00160663">
      <w:pPr>
        <w:pStyle w:val="a3"/>
        <w:widowControl w:val="0"/>
        <w:numPr>
          <w:ilvl w:val="0"/>
          <w:numId w:val="1"/>
        </w:numPr>
        <w:autoSpaceDE w:val="0"/>
        <w:autoSpaceDN w:val="0"/>
        <w:adjustRightInd w:val="0"/>
        <w:jc w:val="both"/>
        <w:rPr>
          <w:rFonts w:ascii="Times New Roman" w:hAnsi="Times New Roman" w:cs="Times New Roman"/>
          <w:bCs/>
          <w:sz w:val="24"/>
          <w:szCs w:val="24"/>
        </w:rPr>
      </w:pPr>
      <w:r w:rsidRPr="0034669E">
        <w:rPr>
          <w:rFonts w:ascii="Times New Roman" w:hAnsi="Times New Roman" w:cs="Times New Roman"/>
          <w:sz w:val="24"/>
          <w:szCs w:val="24"/>
        </w:rPr>
        <w:t xml:space="preserve">Утвердить Административный регламент </w:t>
      </w:r>
      <w:r w:rsidRPr="0034669E">
        <w:rPr>
          <w:rFonts w:ascii="Times New Roman" w:hAnsi="Times New Roman" w:cs="Times New Roman"/>
          <w:bCs/>
          <w:sz w:val="24"/>
          <w:szCs w:val="24"/>
        </w:rPr>
        <w:t>предоставления муниципальной услуги по поддержке традиционного художественного творчества на территории Каа-Хемского района</w:t>
      </w:r>
    </w:p>
    <w:p w:rsidR="00160663" w:rsidRPr="001D1F43" w:rsidRDefault="00160663" w:rsidP="00160663">
      <w:pPr>
        <w:pStyle w:val="a3"/>
        <w:numPr>
          <w:ilvl w:val="0"/>
          <w:numId w:val="1"/>
        </w:numPr>
        <w:jc w:val="both"/>
        <w:rPr>
          <w:rFonts w:ascii="Times New Roman" w:hAnsi="Times New Roman" w:cs="Times New Roman"/>
          <w:sz w:val="24"/>
          <w:szCs w:val="24"/>
        </w:rPr>
      </w:pPr>
      <w:r w:rsidRPr="001D1F43">
        <w:rPr>
          <w:rFonts w:ascii="Times New Roman" w:hAnsi="Times New Roman" w:cs="Times New Roman"/>
          <w:sz w:val="24"/>
          <w:szCs w:val="24"/>
        </w:rPr>
        <w:t>Утвердить состав</w:t>
      </w:r>
      <w:r>
        <w:rPr>
          <w:rFonts w:ascii="Times New Roman" w:hAnsi="Times New Roman" w:cs="Times New Roman"/>
          <w:sz w:val="24"/>
          <w:szCs w:val="24"/>
        </w:rPr>
        <w:t xml:space="preserve"> организационного комитета</w:t>
      </w:r>
      <w:r w:rsidRPr="0034669E">
        <w:rPr>
          <w:rFonts w:ascii="Times New Roman" w:hAnsi="Times New Roman" w:cs="Times New Roman"/>
          <w:bCs/>
          <w:sz w:val="24"/>
          <w:szCs w:val="24"/>
        </w:rPr>
        <w:t xml:space="preserve"> по поддержке традиционного художественного творчества на территории Каа-Хемского района</w:t>
      </w:r>
      <w:r w:rsidRPr="001D1F43">
        <w:rPr>
          <w:rFonts w:ascii="Times New Roman" w:hAnsi="Times New Roman" w:cs="Times New Roman"/>
        </w:rPr>
        <w:t>.</w:t>
      </w:r>
      <w:r w:rsidRPr="001D1F43">
        <w:rPr>
          <w:rFonts w:ascii="Times New Roman" w:hAnsi="Times New Roman" w:cs="Times New Roman"/>
          <w:sz w:val="24"/>
          <w:szCs w:val="24"/>
        </w:rPr>
        <w:t xml:space="preserve"> </w:t>
      </w:r>
    </w:p>
    <w:p w:rsidR="00160663" w:rsidRPr="0034669E" w:rsidRDefault="00160663" w:rsidP="00160663">
      <w:pPr>
        <w:pStyle w:val="a3"/>
        <w:widowControl w:val="0"/>
        <w:numPr>
          <w:ilvl w:val="0"/>
          <w:numId w:val="1"/>
        </w:num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Контроль по </w:t>
      </w:r>
      <w:r>
        <w:rPr>
          <w:rFonts w:ascii="Times New Roman" w:hAnsi="Times New Roman" w:cs="Times New Roman"/>
          <w:bCs/>
          <w:sz w:val="24"/>
          <w:szCs w:val="24"/>
        </w:rPr>
        <w:t>предоставлению муниципальной услуги по поддержке</w:t>
      </w:r>
      <w:r w:rsidRPr="0034669E">
        <w:rPr>
          <w:rFonts w:ascii="Times New Roman" w:hAnsi="Times New Roman" w:cs="Times New Roman"/>
          <w:bCs/>
          <w:sz w:val="24"/>
          <w:szCs w:val="24"/>
        </w:rPr>
        <w:t xml:space="preserve"> традиционного художественного творчества на территории Каа-Хемского района</w:t>
      </w:r>
      <w:r>
        <w:rPr>
          <w:rFonts w:ascii="Times New Roman" w:hAnsi="Times New Roman" w:cs="Times New Roman"/>
          <w:bCs/>
          <w:sz w:val="24"/>
          <w:szCs w:val="24"/>
        </w:rPr>
        <w:t xml:space="preserve"> </w:t>
      </w:r>
      <w:r w:rsidRPr="0034669E">
        <w:rPr>
          <w:rFonts w:ascii="Times New Roman" w:hAnsi="Times New Roman" w:cs="Times New Roman"/>
          <w:sz w:val="24"/>
          <w:szCs w:val="24"/>
        </w:rPr>
        <w:t>возложить на заместителя председателя администрации по социальной политике.</w:t>
      </w:r>
    </w:p>
    <w:p w:rsidR="00160663" w:rsidRDefault="00160663" w:rsidP="00160663">
      <w:pPr>
        <w:jc w:val="both"/>
      </w:pPr>
    </w:p>
    <w:p w:rsidR="00160663" w:rsidRDefault="00160663" w:rsidP="00160663">
      <w:pPr>
        <w:jc w:val="both"/>
      </w:pPr>
    </w:p>
    <w:p w:rsidR="00160663" w:rsidRDefault="00160663" w:rsidP="00160663">
      <w:pPr>
        <w:jc w:val="both"/>
      </w:pPr>
    </w:p>
    <w:p w:rsidR="00160663" w:rsidRDefault="00160663" w:rsidP="00160663">
      <w:pPr>
        <w:ind w:left="357" w:firstLine="351"/>
        <w:contextualSpacing/>
        <w:jc w:val="both"/>
      </w:pPr>
      <w:r>
        <w:t>Председатель администрации</w:t>
      </w:r>
    </w:p>
    <w:p w:rsidR="00160663" w:rsidRPr="00402CD3" w:rsidRDefault="00160663" w:rsidP="00160663">
      <w:pPr>
        <w:ind w:left="357" w:firstLine="351"/>
        <w:contextualSpacing/>
        <w:jc w:val="both"/>
      </w:pPr>
      <w:r>
        <w:t>Каа-Хемского района</w:t>
      </w:r>
      <w:r>
        <w:tab/>
      </w:r>
      <w:r>
        <w:tab/>
      </w:r>
      <w:r>
        <w:tab/>
      </w:r>
      <w:r>
        <w:tab/>
      </w:r>
      <w:r>
        <w:tab/>
      </w:r>
      <w:r>
        <w:tab/>
        <w:t>В.С. Чаж-оол</w:t>
      </w:r>
    </w:p>
    <w:p w:rsidR="00181C7F" w:rsidRDefault="00181C7F"/>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Pr="00AB4970" w:rsidRDefault="00160663" w:rsidP="00160663">
      <w:pPr>
        <w:ind w:left="5670"/>
        <w:jc w:val="right"/>
      </w:pPr>
      <w:r w:rsidRPr="00AB4970">
        <w:lastRenderedPageBreak/>
        <w:t>Утвержден</w:t>
      </w:r>
      <w:r>
        <w:t>о</w:t>
      </w:r>
    </w:p>
    <w:p w:rsidR="00160663" w:rsidRPr="00AB4970" w:rsidRDefault="00160663" w:rsidP="00160663">
      <w:pPr>
        <w:ind w:left="5670"/>
        <w:jc w:val="right"/>
      </w:pPr>
      <w:r w:rsidRPr="00AB4970">
        <w:t xml:space="preserve">постановлением администрации </w:t>
      </w:r>
    </w:p>
    <w:p w:rsidR="00160663" w:rsidRDefault="00160663" w:rsidP="00160663">
      <w:pPr>
        <w:ind w:left="5670"/>
        <w:jc w:val="right"/>
      </w:pPr>
      <w:r>
        <w:t>Каа-Хемского района</w:t>
      </w:r>
    </w:p>
    <w:p w:rsidR="00160663" w:rsidRPr="00AB4970" w:rsidRDefault="00160663" w:rsidP="00160663">
      <w:pPr>
        <w:ind w:left="5670"/>
        <w:jc w:val="right"/>
      </w:pPr>
      <w:r w:rsidRPr="00AB4970">
        <w:t xml:space="preserve"> Республики Тыва</w:t>
      </w:r>
    </w:p>
    <w:p w:rsidR="00160663" w:rsidRPr="00AB4970" w:rsidRDefault="00160663" w:rsidP="00160663">
      <w:pPr>
        <w:ind w:left="5670"/>
        <w:jc w:val="right"/>
        <w:rPr>
          <w:bCs/>
        </w:rPr>
      </w:pPr>
      <w:r>
        <w:t>от «19»  марта 2014 г. № 141</w:t>
      </w:r>
    </w:p>
    <w:p w:rsidR="00160663" w:rsidRDefault="00160663" w:rsidP="00160663">
      <w:pPr>
        <w:widowControl w:val="0"/>
        <w:autoSpaceDE w:val="0"/>
        <w:autoSpaceDN w:val="0"/>
        <w:adjustRightInd w:val="0"/>
        <w:jc w:val="right"/>
        <w:rPr>
          <w:rFonts w:ascii="Calibri" w:hAnsi="Calibri" w:cs="Calibri"/>
        </w:rPr>
      </w:pPr>
    </w:p>
    <w:p w:rsidR="00160663" w:rsidRDefault="00160663" w:rsidP="00160663">
      <w:pPr>
        <w:widowControl w:val="0"/>
        <w:autoSpaceDE w:val="0"/>
        <w:autoSpaceDN w:val="0"/>
        <w:adjustRightInd w:val="0"/>
        <w:ind w:firstLine="540"/>
        <w:jc w:val="both"/>
        <w:rPr>
          <w:rFonts w:ascii="Calibri" w:hAnsi="Calibri" w:cs="Calibri"/>
        </w:rPr>
      </w:pPr>
    </w:p>
    <w:p w:rsidR="00160663" w:rsidRDefault="00160663" w:rsidP="00160663">
      <w:pPr>
        <w:widowControl w:val="0"/>
        <w:autoSpaceDE w:val="0"/>
        <w:autoSpaceDN w:val="0"/>
        <w:adjustRightInd w:val="0"/>
        <w:jc w:val="center"/>
        <w:rPr>
          <w:b/>
          <w:bCs/>
          <w:sz w:val="28"/>
          <w:szCs w:val="28"/>
        </w:rPr>
      </w:pPr>
      <w:bookmarkStart w:id="1" w:name="Par30"/>
      <w:bookmarkEnd w:id="1"/>
      <w:r>
        <w:rPr>
          <w:b/>
          <w:bCs/>
          <w:sz w:val="28"/>
          <w:szCs w:val="28"/>
        </w:rPr>
        <w:t>Административный регламент предоставления муниципальной услуги по поддержке традиционного художественного творчества</w:t>
      </w:r>
    </w:p>
    <w:p w:rsidR="00160663" w:rsidRDefault="00160663" w:rsidP="00160663">
      <w:pPr>
        <w:widowControl w:val="0"/>
        <w:autoSpaceDE w:val="0"/>
        <w:autoSpaceDN w:val="0"/>
        <w:adjustRightInd w:val="0"/>
        <w:jc w:val="center"/>
        <w:rPr>
          <w:b/>
          <w:bCs/>
          <w:sz w:val="28"/>
          <w:szCs w:val="28"/>
        </w:rPr>
      </w:pPr>
      <w:r>
        <w:rPr>
          <w:b/>
          <w:bCs/>
          <w:sz w:val="28"/>
          <w:szCs w:val="28"/>
        </w:rPr>
        <w:t xml:space="preserve">на территории Каа-Хемского района </w:t>
      </w:r>
    </w:p>
    <w:p w:rsidR="00160663" w:rsidRDefault="00160663" w:rsidP="00160663">
      <w:pPr>
        <w:widowControl w:val="0"/>
        <w:autoSpaceDE w:val="0"/>
        <w:autoSpaceDN w:val="0"/>
        <w:adjustRightInd w:val="0"/>
        <w:jc w:val="center"/>
        <w:rPr>
          <w:b/>
          <w:bCs/>
          <w:sz w:val="28"/>
          <w:szCs w:val="28"/>
        </w:rPr>
      </w:pPr>
    </w:p>
    <w:p w:rsidR="00160663" w:rsidRPr="00AB4970" w:rsidRDefault="00160663" w:rsidP="00160663">
      <w:pPr>
        <w:widowControl w:val="0"/>
        <w:autoSpaceDE w:val="0"/>
        <w:autoSpaceDN w:val="0"/>
        <w:adjustRightInd w:val="0"/>
        <w:jc w:val="center"/>
        <w:outlineLvl w:val="1"/>
        <w:rPr>
          <w:sz w:val="28"/>
          <w:szCs w:val="28"/>
        </w:rPr>
      </w:pPr>
      <w:bookmarkStart w:id="2" w:name="Par35"/>
      <w:bookmarkEnd w:id="2"/>
      <w:r w:rsidRPr="00AB4970">
        <w:rPr>
          <w:sz w:val="28"/>
          <w:szCs w:val="28"/>
        </w:rPr>
        <w:t>1. Общие положения</w:t>
      </w:r>
    </w:p>
    <w:p w:rsidR="00160663" w:rsidRPr="00AB4970" w:rsidRDefault="00160663" w:rsidP="00160663">
      <w:pPr>
        <w:widowControl w:val="0"/>
        <w:autoSpaceDE w:val="0"/>
        <w:autoSpaceDN w:val="0"/>
        <w:adjustRightInd w:val="0"/>
        <w:ind w:firstLine="540"/>
        <w:jc w:val="both"/>
        <w:rPr>
          <w:sz w:val="28"/>
          <w:szCs w:val="28"/>
        </w:rPr>
      </w:pP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1.1. </w:t>
      </w:r>
      <w:proofErr w:type="gramStart"/>
      <w:r w:rsidRPr="00AB4970">
        <w:rPr>
          <w:sz w:val="28"/>
          <w:szCs w:val="28"/>
        </w:rPr>
        <w:t>Настоящий административный регламент (далее - Регламент) по предо</w:t>
      </w:r>
      <w:r>
        <w:rPr>
          <w:sz w:val="28"/>
          <w:szCs w:val="28"/>
        </w:rPr>
        <w:t>ставления муниципальной услуги «</w:t>
      </w:r>
      <w:r w:rsidRPr="00AB4970">
        <w:rPr>
          <w:sz w:val="28"/>
          <w:szCs w:val="28"/>
        </w:rPr>
        <w:t>Поддержка традицион</w:t>
      </w:r>
      <w:r>
        <w:rPr>
          <w:sz w:val="28"/>
          <w:szCs w:val="28"/>
        </w:rPr>
        <w:t>ного художественного творчества»</w:t>
      </w:r>
      <w:r w:rsidRPr="00AB4970">
        <w:rPr>
          <w:sz w:val="28"/>
          <w:szCs w:val="28"/>
        </w:rPr>
        <w:t xml:space="preserve"> учреждений культуры на территории </w:t>
      </w:r>
      <w:r>
        <w:rPr>
          <w:sz w:val="28"/>
          <w:szCs w:val="28"/>
        </w:rPr>
        <w:t xml:space="preserve"> Каа-Хемского</w:t>
      </w:r>
      <w:r w:rsidRPr="00AB4970">
        <w:rPr>
          <w:sz w:val="28"/>
          <w:szCs w:val="28"/>
        </w:rPr>
        <w:t xml:space="preserve"> района</w:t>
      </w:r>
      <w:r>
        <w:rPr>
          <w:sz w:val="28"/>
          <w:szCs w:val="28"/>
        </w:rPr>
        <w:t xml:space="preserve"> Республики Тыва</w:t>
      </w:r>
      <w:r w:rsidRPr="00AB4970">
        <w:rPr>
          <w:sz w:val="28"/>
          <w:szCs w:val="28"/>
        </w:rPr>
        <w:t xml:space="preserve"> разработан в целях сохранения и развития местного традиционного художественного творчества, материальной и духовной культуры, самодеятельного художественного творчества, народных промыслов и ремесел, а также с целью повышения качества оказания и доступности муниципальной услуги, повышения эффективности деятельности органов местного самоуправления при</w:t>
      </w:r>
      <w:proofErr w:type="gramEnd"/>
      <w:r w:rsidRPr="00AB4970">
        <w:rPr>
          <w:sz w:val="28"/>
          <w:szCs w:val="28"/>
        </w:rPr>
        <w:t xml:space="preserve"> ее </w:t>
      </w:r>
      <w:proofErr w:type="gramStart"/>
      <w:r w:rsidRPr="00AB4970">
        <w:rPr>
          <w:sz w:val="28"/>
          <w:szCs w:val="28"/>
        </w:rPr>
        <w:t>исполнении</w:t>
      </w:r>
      <w:proofErr w:type="gramEnd"/>
      <w:r w:rsidRPr="00AB4970">
        <w:rPr>
          <w:sz w:val="28"/>
          <w:szCs w:val="28"/>
        </w:rPr>
        <w:t>, определяет порядок, сроки, последовательность действий (административных процедур) и порядок взаимодействия должностных лиц при осуществлении полномочий по предоставлению муниципальной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1.2. В Административном регламенте используются следующие понятия и термины:</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муниципальная услуга - предоставление возможности на получение услуг в сфере культуры и искусства в порядке, установленном действующим законодательством;</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культурно-досуговое</w:t>
      </w:r>
      <w:r>
        <w:rPr>
          <w:sz w:val="28"/>
          <w:szCs w:val="28"/>
        </w:rPr>
        <w:t xml:space="preserve"> </w:t>
      </w:r>
      <w:r w:rsidRPr="00AB4970">
        <w:rPr>
          <w:sz w:val="28"/>
          <w:szCs w:val="28"/>
        </w:rPr>
        <w:t>учреждение - учреждение, осуществляющее культурно-массовую, просветительную и развлекательную деятельность, и располагающее специализированной материально-технической базой и финансовыми ресурсами, используемыми в целях организации досуга физических и юридических лиц;</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муниципальное учреждение - учреждение, учредителем котор</w:t>
      </w:r>
      <w:r>
        <w:rPr>
          <w:sz w:val="28"/>
          <w:szCs w:val="28"/>
        </w:rPr>
        <w:t>ого являются администрации сельских поселений Каа-Хемского района Республики Тыва</w:t>
      </w:r>
      <w:r w:rsidRPr="00AB4970">
        <w:rPr>
          <w:sz w:val="28"/>
          <w:szCs w:val="28"/>
        </w:rPr>
        <w:t>;</w:t>
      </w:r>
      <w:r>
        <w:rPr>
          <w:sz w:val="28"/>
          <w:szCs w:val="28"/>
        </w:rPr>
        <w:t xml:space="preserve"> районные учреждения – учредитель Администрация Каа-Хемского района Республики Тыва;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работник культуры - штатный работник культурно-досугового учреждения;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документ - материальный объект с зафиксированной в нем информацией в виде текста, звукозаписи или изображения, предназначенной для передачи информации, исполнения установленных предписаний;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 заявитель/получатель муниципальной услуги - юридические и физические лица, законные представители, имеющие право в соответствии с </w:t>
      </w:r>
      <w:r w:rsidRPr="00AB4970">
        <w:rPr>
          <w:sz w:val="28"/>
          <w:szCs w:val="28"/>
        </w:rPr>
        <w:lastRenderedPageBreak/>
        <w:t>законодательством Российской Федерации вступать во взаимодействие с муниципальным</w:t>
      </w:r>
      <w:r>
        <w:rPr>
          <w:sz w:val="28"/>
          <w:szCs w:val="28"/>
        </w:rPr>
        <w:t>и</w:t>
      </w:r>
      <w:r w:rsidRPr="00AB4970">
        <w:rPr>
          <w:sz w:val="28"/>
          <w:szCs w:val="28"/>
        </w:rPr>
        <w:t xml:space="preserve"> учреждени</w:t>
      </w:r>
      <w:r>
        <w:rPr>
          <w:sz w:val="28"/>
          <w:szCs w:val="28"/>
        </w:rPr>
        <w:t>ями Каа-Хемского района Республики Тыва</w:t>
      </w:r>
      <w:r w:rsidRPr="00AB4970">
        <w:rPr>
          <w:sz w:val="28"/>
          <w:szCs w:val="28"/>
        </w:rPr>
        <w:t>, с другими государственными и муниципальными органами и организациями, участвующими в предоставлении муниципальной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административная процедура - предусмотренное настоящим Регламентом действие должностного лица в рамках предоставления муниципальной услуги;</w:t>
      </w:r>
    </w:p>
    <w:p w:rsidR="00160663" w:rsidRPr="00AB4970" w:rsidRDefault="00160663" w:rsidP="00160663">
      <w:pPr>
        <w:widowControl w:val="0"/>
        <w:autoSpaceDE w:val="0"/>
        <w:autoSpaceDN w:val="0"/>
        <w:adjustRightInd w:val="0"/>
        <w:ind w:firstLine="540"/>
        <w:jc w:val="both"/>
        <w:rPr>
          <w:sz w:val="28"/>
          <w:szCs w:val="28"/>
        </w:rPr>
      </w:pPr>
      <w:proofErr w:type="gramStart"/>
      <w:r w:rsidRPr="00AB4970">
        <w:rPr>
          <w:sz w:val="28"/>
          <w:szCs w:val="28"/>
        </w:rPr>
        <w:t>- клубное формирование - добровольное объединение людей, основанное на общности интересов, запросов и потребностей в занятиях любительским художественным и техническим творчеством, в совместной творческой деятельности, способствующей развитию дарований его участников, освоению и созданию ими культурных ценностей, а также основанное на единстве стремления людей к получению актуальной информации и прикладных знаний в различных областях общественной жизни, культуры, литературы и искусства, науки и техники</w:t>
      </w:r>
      <w:proofErr w:type="gramEnd"/>
      <w:r w:rsidRPr="00AB4970">
        <w:rPr>
          <w:sz w:val="28"/>
          <w:szCs w:val="28"/>
        </w:rPr>
        <w:t>, к овладению полезными навыками в области культуры быта, здорового образа жизни, организации досуга и отдыха.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1.3. Право на получение муниципальной услуги имеют юридические и физические лица без ограничений пола, возраста, национальности, образования, социального положения, политических убеждений, отношения к религии.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1.4. Информацию о порядке предоставления муниципальной услуги заявитель может получить в муниципальном </w:t>
      </w:r>
      <w:r>
        <w:rPr>
          <w:sz w:val="28"/>
          <w:szCs w:val="28"/>
        </w:rPr>
        <w:t>учреждении</w:t>
      </w:r>
      <w:r w:rsidRPr="00AB4970">
        <w:rPr>
          <w:sz w:val="28"/>
          <w:szCs w:val="28"/>
        </w:rPr>
        <w:t>, на официальном сайте</w:t>
      </w:r>
      <w:r>
        <w:rPr>
          <w:spacing w:val="1"/>
          <w:sz w:val="28"/>
          <w:szCs w:val="28"/>
        </w:rPr>
        <w:t xml:space="preserve"> http://</w:t>
      </w:r>
      <w:hyperlink r:id="rId8" w:history="1">
        <w:r w:rsidRPr="00590BDE">
          <w:rPr>
            <w:rStyle w:val="a5"/>
            <w:spacing w:val="1"/>
            <w:sz w:val="28"/>
            <w:szCs w:val="28"/>
          </w:rPr>
          <w:t>www.</w:t>
        </w:r>
        <w:r w:rsidRPr="00590BDE">
          <w:rPr>
            <w:rStyle w:val="a5"/>
            <w:spacing w:val="1"/>
            <w:sz w:val="28"/>
            <w:szCs w:val="28"/>
            <w:lang w:val="en-US"/>
          </w:rPr>
          <w:t>kaa</w:t>
        </w:r>
        <w:r w:rsidRPr="00590BDE">
          <w:rPr>
            <w:rStyle w:val="a5"/>
            <w:spacing w:val="1"/>
            <w:sz w:val="28"/>
            <w:szCs w:val="28"/>
          </w:rPr>
          <w:t>-</w:t>
        </w:r>
        <w:r w:rsidRPr="00590BDE">
          <w:rPr>
            <w:rStyle w:val="a5"/>
            <w:spacing w:val="1"/>
            <w:sz w:val="28"/>
            <w:szCs w:val="28"/>
            <w:lang w:val="en-US"/>
          </w:rPr>
          <w:t>hem</w:t>
        </w:r>
      </w:hyperlink>
      <w:r>
        <w:rPr>
          <w:spacing w:val="1"/>
          <w:sz w:val="28"/>
          <w:szCs w:val="28"/>
        </w:rPr>
        <w:t>.</w:t>
      </w:r>
      <w:r w:rsidRPr="00B65294">
        <w:rPr>
          <w:spacing w:val="1"/>
          <w:sz w:val="28"/>
          <w:szCs w:val="28"/>
        </w:rPr>
        <w:t>ru</w:t>
      </w:r>
      <w:r w:rsidRPr="00AB4970">
        <w:rPr>
          <w:sz w:val="28"/>
          <w:szCs w:val="28"/>
        </w:rPr>
        <w:t xml:space="preserve"> администрации </w:t>
      </w:r>
      <w:r>
        <w:rPr>
          <w:sz w:val="28"/>
          <w:szCs w:val="28"/>
        </w:rPr>
        <w:t xml:space="preserve"> Каа-Хемского </w:t>
      </w:r>
      <w:r w:rsidRPr="00AB4970">
        <w:rPr>
          <w:sz w:val="28"/>
          <w:szCs w:val="28"/>
        </w:rPr>
        <w:t xml:space="preserve">района </w:t>
      </w:r>
      <w:r>
        <w:rPr>
          <w:sz w:val="28"/>
          <w:szCs w:val="28"/>
        </w:rPr>
        <w:t>Республики Тыва</w:t>
      </w:r>
      <w:r w:rsidRPr="00AB4970">
        <w:rPr>
          <w:sz w:val="28"/>
          <w:szCs w:val="28"/>
        </w:rPr>
        <w:t>, путем публикации в средствах массовой информации, с использованием средств телефонной связи, посредством электронного общения, непосредственно в местах предоставления муниципальной услуги и т.д.</w:t>
      </w:r>
    </w:p>
    <w:p w:rsidR="00160663" w:rsidRPr="00AB4970" w:rsidRDefault="00160663" w:rsidP="00160663">
      <w:pPr>
        <w:widowControl w:val="0"/>
        <w:autoSpaceDE w:val="0"/>
        <w:autoSpaceDN w:val="0"/>
        <w:adjustRightInd w:val="0"/>
        <w:ind w:firstLine="540"/>
        <w:jc w:val="both"/>
        <w:rPr>
          <w:sz w:val="28"/>
          <w:szCs w:val="28"/>
        </w:rPr>
      </w:pPr>
    </w:p>
    <w:p w:rsidR="00160663" w:rsidRPr="00AB4970" w:rsidRDefault="00160663" w:rsidP="00160663">
      <w:pPr>
        <w:widowControl w:val="0"/>
        <w:autoSpaceDE w:val="0"/>
        <w:autoSpaceDN w:val="0"/>
        <w:adjustRightInd w:val="0"/>
        <w:jc w:val="center"/>
        <w:outlineLvl w:val="1"/>
        <w:rPr>
          <w:sz w:val="28"/>
          <w:szCs w:val="28"/>
        </w:rPr>
      </w:pPr>
      <w:bookmarkStart w:id="3" w:name="Par50"/>
      <w:bookmarkEnd w:id="3"/>
      <w:r w:rsidRPr="00AB4970">
        <w:rPr>
          <w:sz w:val="28"/>
          <w:szCs w:val="28"/>
        </w:rPr>
        <w:t>2. Требования к порядку предоставления</w:t>
      </w:r>
    </w:p>
    <w:p w:rsidR="00160663" w:rsidRPr="00AB4970" w:rsidRDefault="00160663" w:rsidP="00160663">
      <w:pPr>
        <w:widowControl w:val="0"/>
        <w:autoSpaceDE w:val="0"/>
        <w:autoSpaceDN w:val="0"/>
        <w:adjustRightInd w:val="0"/>
        <w:jc w:val="center"/>
        <w:rPr>
          <w:sz w:val="28"/>
          <w:szCs w:val="28"/>
        </w:rPr>
      </w:pPr>
      <w:r w:rsidRPr="00AB4970">
        <w:rPr>
          <w:sz w:val="28"/>
          <w:szCs w:val="28"/>
        </w:rPr>
        <w:t>муниципальной услуги</w:t>
      </w:r>
    </w:p>
    <w:p w:rsidR="00160663" w:rsidRPr="00AB4970" w:rsidRDefault="00160663" w:rsidP="00160663">
      <w:pPr>
        <w:widowControl w:val="0"/>
        <w:autoSpaceDE w:val="0"/>
        <w:autoSpaceDN w:val="0"/>
        <w:adjustRightInd w:val="0"/>
        <w:ind w:firstLine="540"/>
        <w:jc w:val="both"/>
        <w:rPr>
          <w:sz w:val="28"/>
          <w:szCs w:val="28"/>
        </w:rPr>
      </w:pP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 Наиме</w:t>
      </w:r>
      <w:r>
        <w:rPr>
          <w:sz w:val="28"/>
          <w:szCs w:val="28"/>
        </w:rPr>
        <w:t>нование муниципальной услуги – «</w:t>
      </w:r>
      <w:r w:rsidRPr="00AB4970">
        <w:rPr>
          <w:sz w:val="28"/>
          <w:szCs w:val="28"/>
        </w:rPr>
        <w:t>Поддержка традиционного художественного творчества</w:t>
      </w:r>
      <w:r>
        <w:rPr>
          <w:sz w:val="28"/>
          <w:szCs w:val="28"/>
        </w:rPr>
        <w:t>»</w:t>
      </w:r>
      <w:r w:rsidRPr="00AB4970">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2.2. Муниципальная услуга предост</w:t>
      </w:r>
      <w:r>
        <w:rPr>
          <w:sz w:val="28"/>
          <w:szCs w:val="28"/>
        </w:rPr>
        <w:t>авляется учреждениями культуры Каа-Хемского</w:t>
      </w:r>
      <w:r w:rsidRPr="00AB4970">
        <w:rPr>
          <w:sz w:val="28"/>
          <w:szCs w:val="28"/>
        </w:rPr>
        <w:t xml:space="preserve"> района.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2.3. Результатом предоставления муниципальной услуги является сохранение и развитие традиционного художественного творчества, материальной и духовной культуры, самодеятельного художественного творчества, народных пр</w:t>
      </w:r>
      <w:r>
        <w:rPr>
          <w:sz w:val="28"/>
          <w:szCs w:val="28"/>
        </w:rPr>
        <w:t>омыслов и ремесел на территории Каа-Хемского</w:t>
      </w:r>
      <w:r w:rsidRPr="00AB4970">
        <w:rPr>
          <w:sz w:val="28"/>
          <w:szCs w:val="28"/>
        </w:rPr>
        <w:t xml:space="preserve"> района </w:t>
      </w:r>
      <w:r>
        <w:rPr>
          <w:sz w:val="28"/>
          <w:szCs w:val="28"/>
        </w:rPr>
        <w:t>Республики Тыва</w:t>
      </w:r>
      <w:r w:rsidRPr="00AB4970">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2.4. Срок предоставления </w:t>
      </w:r>
      <w:r>
        <w:rPr>
          <w:sz w:val="28"/>
          <w:szCs w:val="28"/>
        </w:rPr>
        <w:t>муниципальной</w:t>
      </w:r>
      <w:r w:rsidRPr="00AB4970">
        <w:rPr>
          <w:sz w:val="28"/>
          <w:szCs w:val="28"/>
        </w:rPr>
        <w:t xml:space="preserve">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2.4.1. При обращениях потребителей посредством почтовой связи или электронной почты муниципальная услуга предоставляется учреждением в течение 10 рабочих дней со дня регистрации обращения.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lastRenderedPageBreak/>
        <w:t>2.4.2. При личном обращении либо обращении потребителей по телефону муниципальная услуга предоставляется учреждением в тече</w:t>
      </w:r>
      <w:r>
        <w:rPr>
          <w:sz w:val="28"/>
          <w:szCs w:val="28"/>
        </w:rPr>
        <w:t>ние срока, не превышающего 10</w:t>
      </w:r>
      <w:r w:rsidRPr="00AB4970">
        <w:rPr>
          <w:sz w:val="28"/>
          <w:szCs w:val="28"/>
        </w:rPr>
        <w:t>-ти минут соответственно.</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2.4.3. При получении муниципальной услуги в электронном виде посредством Интернет - немедленно.</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2.5. Нормативные правовые акты, непосредственно регулирующие предоставление муниципальной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 </w:t>
      </w:r>
      <w:r>
        <w:rPr>
          <w:sz w:val="28"/>
          <w:szCs w:val="28"/>
        </w:rPr>
        <w:t>Конституция</w:t>
      </w:r>
      <w:r w:rsidRPr="00AB4970">
        <w:rPr>
          <w:sz w:val="28"/>
          <w:szCs w:val="28"/>
        </w:rPr>
        <w:t xml:space="preserve"> Российской Федерации;</w:t>
      </w:r>
    </w:p>
    <w:p w:rsidR="00160663" w:rsidRPr="00AB4970" w:rsidRDefault="00160663" w:rsidP="00160663">
      <w:pPr>
        <w:autoSpaceDE w:val="0"/>
        <w:autoSpaceDN w:val="0"/>
        <w:adjustRightInd w:val="0"/>
        <w:ind w:left="540"/>
        <w:jc w:val="both"/>
        <w:rPr>
          <w:sz w:val="28"/>
          <w:szCs w:val="28"/>
        </w:rPr>
      </w:pPr>
      <w:r>
        <w:rPr>
          <w:sz w:val="28"/>
          <w:szCs w:val="28"/>
        </w:rPr>
        <w:t xml:space="preserve">- </w:t>
      </w:r>
      <w:r w:rsidRPr="00AB4970">
        <w:rPr>
          <w:sz w:val="28"/>
          <w:szCs w:val="28"/>
        </w:rPr>
        <w:t>Федеральный</w:t>
      </w:r>
      <w:r>
        <w:rPr>
          <w:sz w:val="28"/>
          <w:szCs w:val="28"/>
        </w:rPr>
        <w:t xml:space="preserve"> закон от 27.07.2010 № 210-ФЗ «</w:t>
      </w:r>
      <w:r w:rsidRPr="00AB4970">
        <w:rPr>
          <w:sz w:val="28"/>
          <w:szCs w:val="28"/>
        </w:rPr>
        <w:t>Об организации предоставления госуда</w:t>
      </w:r>
      <w:r>
        <w:rPr>
          <w:sz w:val="28"/>
          <w:szCs w:val="28"/>
        </w:rPr>
        <w:t xml:space="preserve">рственных и муниципальных услуг» </w:t>
      </w:r>
      <w:r w:rsidRPr="000D7B14">
        <w:rPr>
          <w:sz w:val="28"/>
          <w:szCs w:val="28"/>
        </w:rPr>
        <w:t xml:space="preserve">(Российская газета, </w:t>
      </w:r>
      <w:r>
        <w:rPr>
          <w:sz w:val="28"/>
          <w:szCs w:val="28"/>
        </w:rPr>
        <w:t>№</w:t>
      </w:r>
      <w:r w:rsidRPr="000D7B14">
        <w:rPr>
          <w:sz w:val="28"/>
          <w:szCs w:val="28"/>
        </w:rPr>
        <w:t xml:space="preserve"> 168, 30.07.2010,</w:t>
      </w:r>
      <w:r>
        <w:rPr>
          <w:sz w:val="28"/>
          <w:szCs w:val="28"/>
        </w:rPr>
        <w:t xml:space="preserve"> </w:t>
      </w:r>
      <w:r w:rsidRPr="000D7B14">
        <w:rPr>
          <w:sz w:val="28"/>
          <w:szCs w:val="28"/>
        </w:rPr>
        <w:t xml:space="preserve">Собрание законодательства РФ, 02.08.2010, </w:t>
      </w:r>
      <w:r>
        <w:rPr>
          <w:sz w:val="28"/>
          <w:szCs w:val="28"/>
        </w:rPr>
        <w:t>№</w:t>
      </w:r>
      <w:r w:rsidRPr="000D7B14">
        <w:rPr>
          <w:sz w:val="28"/>
          <w:szCs w:val="28"/>
        </w:rPr>
        <w:t xml:space="preserve"> 31, ст. 4179</w:t>
      </w:r>
      <w:r>
        <w:rPr>
          <w:sz w:val="28"/>
          <w:szCs w:val="28"/>
        </w:rPr>
        <w:t>)</w:t>
      </w:r>
      <w:r w:rsidRPr="00AB4970">
        <w:rPr>
          <w:sz w:val="28"/>
          <w:szCs w:val="28"/>
        </w:rPr>
        <w:t>;</w:t>
      </w:r>
    </w:p>
    <w:p w:rsidR="00160663" w:rsidRPr="00AB4970" w:rsidRDefault="00160663" w:rsidP="00160663">
      <w:pPr>
        <w:autoSpaceDE w:val="0"/>
        <w:autoSpaceDN w:val="0"/>
        <w:adjustRightInd w:val="0"/>
        <w:ind w:left="540"/>
        <w:jc w:val="both"/>
        <w:rPr>
          <w:sz w:val="28"/>
          <w:szCs w:val="28"/>
        </w:rPr>
      </w:pPr>
      <w:r w:rsidRPr="00AB4970">
        <w:rPr>
          <w:sz w:val="28"/>
          <w:szCs w:val="28"/>
        </w:rPr>
        <w:t>- Федеральный</w:t>
      </w:r>
      <w:r>
        <w:rPr>
          <w:sz w:val="28"/>
          <w:szCs w:val="28"/>
        </w:rPr>
        <w:t xml:space="preserve"> закон</w:t>
      </w:r>
      <w:r w:rsidRPr="00AB4970">
        <w:rPr>
          <w:sz w:val="28"/>
          <w:szCs w:val="28"/>
        </w:rPr>
        <w:t xml:space="preserve"> от 27.07.2006 </w:t>
      </w:r>
      <w:r>
        <w:rPr>
          <w:sz w:val="28"/>
          <w:szCs w:val="28"/>
        </w:rPr>
        <w:t>№ 149-ФЗ «</w:t>
      </w:r>
      <w:r w:rsidRPr="00AB4970">
        <w:rPr>
          <w:sz w:val="28"/>
          <w:szCs w:val="28"/>
        </w:rPr>
        <w:t>Об информации, информационных технологиях и защите информации</w:t>
      </w:r>
      <w:r>
        <w:rPr>
          <w:sz w:val="28"/>
          <w:szCs w:val="28"/>
        </w:rPr>
        <w:t>» (Российская газета, № 165, 29.07.2006, Собрание законодательства РФ, 31.07.2006, № 31 (1 ч.), ст. 3448, Парламентская газета, № 126-127, 03.08.2006</w:t>
      </w:r>
      <w:r w:rsidRPr="00AB4970">
        <w:rPr>
          <w:sz w:val="28"/>
          <w:szCs w:val="28"/>
        </w:rPr>
        <w:t>;</w:t>
      </w:r>
    </w:p>
    <w:p w:rsidR="00160663" w:rsidRPr="00AB4970" w:rsidRDefault="00160663" w:rsidP="00160663">
      <w:pPr>
        <w:autoSpaceDE w:val="0"/>
        <w:autoSpaceDN w:val="0"/>
        <w:adjustRightInd w:val="0"/>
        <w:ind w:left="540"/>
        <w:jc w:val="both"/>
        <w:rPr>
          <w:sz w:val="28"/>
          <w:szCs w:val="28"/>
        </w:rPr>
      </w:pPr>
      <w:r>
        <w:rPr>
          <w:sz w:val="28"/>
          <w:szCs w:val="28"/>
        </w:rPr>
        <w:t>- Федеральный закон</w:t>
      </w:r>
      <w:r w:rsidRPr="00AB4970">
        <w:rPr>
          <w:sz w:val="28"/>
          <w:szCs w:val="28"/>
        </w:rPr>
        <w:t xml:space="preserve"> Российской Федерации от 09.10.92 </w:t>
      </w:r>
      <w:r>
        <w:rPr>
          <w:sz w:val="28"/>
          <w:szCs w:val="28"/>
        </w:rPr>
        <w:t>№ 3612-1 «</w:t>
      </w:r>
      <w:r w:rsidRPr="00AB4970">
        <w:rPr>
          <w:sz w:val="28"/>
          <w:szCs w:val="28"/>
        </w:rPr>
        <w:t>Основы законодательства Российской Федерации о культуре</w:t>
      </w:r>
      <w:r>
        <w:rPr>
          <w:sz w:val="28"/>
          <w:szCs w:val="28"/>
        </w:rPr>
        <w:t>» (Российская газета, № 248, 17.11.1992, Ведомости СНД и ВС РФ, 19.11.1992, № 46, ст. 2615)</w:t>
      </w:r>
      <w:r w:rsidRPr="00AB4970">
        <w:rPr>
          <w:sz w:val="28"/>
          <w:szCs w:val="28"/>
        </w:rPr>
        <w:t>;</w:t>
      </w:r>
    </w:p>
    <w:p w:rsidR="00160663" w:rsidRPr="00AB4970" w:rsidRDefault="00160663" w:rsidP="00160663">
      <w:pPr>
        <w:autoSpaceDE w:val="0"/>
        <w:autoSpaceDN w:val="0"/>
        <w:adjustRightInd w:val="0"/>
        <w:ind w:left="540"/>
        <w:jc w:val="both"/>
        <w:outlineLvl w:val="0"/>
        <w:rPr>
          <w:sz w:val="28"/>
          <w:szCs w:val="28"/>
        </w:rPr>
      </w:pPr>
      <w:r w:rsidRPr="00AB4970">
        <w:rPr>
          <w:sz w:val="28"/>
          <w:szCs w:val="28"/>
        </w:rPr>
        <w:t xml:space="preserve">- </w:t>
      </w:r>
      <w:r>
        <w:rPr>
          <w:sz w:val="28"/>
          <w:szCs w:val="28"/>
        </w:rPr>
        <w:t xml:space="preserve">Постановление </w:t>
      </w:r>
      <w:r w:rsidRPr="00AB4970">
        <w:rPr>
          <w:sz w:val="28"/>
          <w:szCs w:val="28"/>
        </w:rPr>
        <w:t>Правительства Росс</w:t>
      </w:r>
      <w:r>
        <w:rPr>
          <w:sz w:val="28"/>
          <w:szCs w:val="28"/>
        </w:rPr>
        <w:t>ийской Федерации от 25.03.1999 № 329 «</w:t>
      </w:r>
      <w:r w:rsidRPr="00AB4970">
        <w:rPr>
          <w:sz w:val="28"/>
          <w:szCs w:val="28"/>
        </w:rPr>
        <w:t>О государственной поддержке театрального и</w:t>
      </w:r>
      <w:r>
        <w:rPr>
          <w:sz w:val="28"/>
          <w:szCs w:val="28"/>
        </w:rPr>
        <w:t>скусства в Российской Федерации» (Собрание законодательства РФ, 29.03.1999, №13, ст. 1615)</w:t>
      </w:r>
      <w:r w:rsidRPr="00AB4970">
        <w:rPr>
          <w:sz w:val="28"/>
          <w:szCs w:val="28"/>
        </w:rPr>
        <w:t>;</w:t>
      </w:r>
    </w:p>
    <w:p w:rsidR="00160663" w:rsidRPr="00AB4970" w:rsidRDefault="00160663" w:rsidP="00160663">
      <w:pPr>
        <w:autoSpaceDE w:val="0"/>
        <w:autoSpaceDN w:val="0"/>
        <w:adjustRightInd w:val="0"/>
        <w:ind w:left="540"/>
        <w:jc w:val="both"/>
        <w:rPr>
          <w:sz w:val="28"/>
          <w:szCs w:val="28"/>
        </w:rPr>
      </w:pPr>
      <w:r w:rsidRPr="00AB4970">
        <w:rPr>
          <w:sz w:val="28"/>
          <w:szCs w:val="28"/>
        </w:rPr>
        <w:t>-</w:t>
      </w:r>
      <w:r>
        <w:rPr>
          <w:sz w:val="28"/>
          <w:szCs w:val="28"/>
        </w:rPr>
        <w:t xml:space="preserve"> Закон Республики Тыва от 03.04.1995 № 261 «О культуре» (</w:t>
      </w:r>
      <w:proofErr w:type="gramStart"/>
      <w:r>
        <w:rPr>
          <w:sz w:val="28"/>
          <w:szCs w:val="28"/>
        </w:rPr>
        <w:t>Тувинская</w:t>
      </w:r>
      <w:proofErr w:type="gramEnd"/>
      <w:r>
        <w:rPr>
          <w:sz w:val="28"/>
          <w:szCs w:val="28"/>
        </w:rPr>
        <w:t xml:space="preserve"> правда, 18.04.1995)</w:t>
      </w:r>
      <w:r w:rsidRPr="00AB4970">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w:t>
      </w:r>
      <w:r>
        <w:rPr>
          <w:sz w:val="28"/>
          <w:szCs w:val="28"/>
        </w:rPr>
        <w:t xml:space="preserve"> Устав Администрации Каа-Хемского района Республики Тыва</w:t>
      </w:r>
      <w:r w:rsidRPr="00AB4970">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2.6. Перечень необходимых документов для предоставления муниципальной услуги и требования к ним.</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2.6.1. Муниципальная услуга предоставляется на основании устного или письменного о</w:t>
      </w:r>
      <w:r>
        <w:rPr>
          <w:sz w:val="28"/>
          <w:szCs w:val="28"/>
        </w:rPr>
        <w:t>бращения получателя в отдел культуры</w:t>
      </w:r>
      <w:r w:rsidRPr="00AB4970">
        <w:rPr>
          <w:sz w:val="28"/>
          <w:szCs w:val="28"/>
        </w:rPr>
        <w:t xml:space="preserve"> и</w:t>
      </w:r>
      <w:r>
        <w:rPr>
          <w:sz w:val="28"/>
          <w:szCs w:val="28"/>
        </w:rPr>
        <w:t xml:space="preserve"> </w:t>
      </w:r>
      <w:r w:rsidRPr="00AB4970">
        <w:rPr>
          <w:sz w:val="28"/>
          <w:szCs w:val="28"/>
        </w:rPr>
        <w:t xml:space="preserve">(или) </w:t>
      </w:r>
      <w:r>
        <w:rPr>
          <w:sz w:val="28"/>
          <w:szCs w:val="28"/>
        </w:rPr>
        <w:t xml:space="preserve">непосредственно в </w:t>
      </w:r>
      <w:r w:rsidRPr="00AB4970">
        <w:rPr>
          <w:sz w:val="28"/>
          <w:szCs w:val="28"/>
        </w:rPr>
        <w:t>учреждение, предоставляющее муниципальную услугу.</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2.6.2. Основанием для приостановления и</w:t>
      </w:r>
      <w:r>
        <w:rPr>
          <w:sz w:val="28"/>
          <w:szCs w:val="28"/>
        </w:rPr>
        <w:t xml:space="preserve"> </w:t>
      </w:r>
      <w:r w:rsidRPr="00AB4970">
        <w:rPr>
          <w:sz w:val="28"/>
          <w:szCs w:val="28"/>
        </w:rPr>
        <w:t>(или) отказа в предоставлении муниципальной услуги является: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возникшая необходимость реорганизации или ликвидации культурно-досугового учреждения, предоставляющего данную муниципальную услугу;</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превышение предельной численности наполняемости учреждения, установленной санитарно-гигиеническими нормами и правилами пожарной безопасности;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невыполнение получателем условий договора;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нарушение правил посещения культурно-досугового учреждения получателем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неадекватность поведения заявителя;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иные предписания правоустанавливающих органов.</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2.6.3. Получатель, нарушавший правила поведения в учреждениях </w:t>
      </w:r>
      <w:r w:rsidRPr="00AB4970">
        <w:rPr>
          <w:sz w:val="28"/>
          <w:szCs w:val="28"/>
        </w:rPr>
        <w:lastRenderedPageBreak/>
        <w:t>культуры и причинивший учреждениям и их имуществу ущерб, компенсирует его в размере, установленном правилами поведения в культурно-досуговых учреждениях, а также несет иную ответственность в случаях, предусмотренных действующим законодательством.</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2.7.1. Муниципальная услуга предоставляется бесплатно (за счет бюджетных средств) и на платной основе (за счет средств потребителей). Платные услуги оказываются в соответствии с Положением о порядке оказания платных услуг учреждениями культуры </w:t>
      </w:r>
      <w:r>
        <w:rPr>
          <w:sz w:val="28"/>
          <w:szCs w:val="28"/>
        </w:rPr>
        <w:t>администрации Каа-Хемского</w:t>
      </w:r>
      <w:r w:rsidRPr="00AB4970">
        <w:rPr>
          <w:sz w:val="28"/>
          <w:szCs w:val="28"/>
        </w:rPr>
        <w:t xml:space="preserve"> района.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2.7.2. На бесплатной основе могут осуществляться услуги, направленные </w:t>
      </w:r>
      <w:proofErr w:type="gramStart"/>
      <w:r w:rsidRPr="00AB4970">
        <w:rPr>
          <w:sz w:val="28"/>
          <w:szCs w:val="28"/>
        </w:rPr>
        <w:t>на</w:t>
      </w:r>
      <w:proofErr w:type="gramEnd"/>
      <w:r w:rsidRPr="00AB4970">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проведение общественно и социально значимых культурно-массовых мероприятий (государственных, районных, областных);</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поддержку деятельности основных (концертных) составов любительских творческих коллективов;</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патриотическое воспитание детей и молодежи;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 развитие национальной культуры и традиций </w:t>
      </w:r>
      <w:r>
        <w:rPr>
          <w:sz w:val="28"/>
          <w:szCs w:val="28"/>
        </w:rPr>
        <w:t>Каа-Хемского</w:t>
      </w:r>
      <w:r w:rsidRPr="00AB4970">
        <w:rPr>
          <w:sz w:val="28"/>
          <w:szCs w:val="28"/>
        </w:rPr>
        <w:t xml:space="preserve"> района, выявление, сохранение и популяризацию традиций материальной и нематериальной народной культуры (промыслов, праздников, обычаев, обрядов и пр.).</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2.7.3. Предоставление муниципальной услуги на платной основе включает в себя: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организацию платных концертов, представлений с участием творческих коллективов, при условии, что сборы от реализации платных услуг будут использованы на развитие творческой деятельности коллектива (приобретение костюмов, заказ постановок, приобретение музыкальных инструментов, методических пособий), а также на поощрение руководителей и участников творческого коллектива.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 </w:t>
      </w:r>
      <w:proofErr w:type="gramStart"/>
      <w:r w:rsidRPr="00AB4970">
        <w:rPr>
          <w:sz w:val="28"/>
          <w:szCs w:val="28"/>
        </w:rPr>
        <w:t>и</w:t>
      </w:r>
      <w:proofErr w:type="gramEnd"/>
      <w:r w:rsidRPr="00AB4970">
        <w:rPr>
          <w:sz w:val="28"/>
          <w:szCs w:val="28"/>
        </w:rPr>
        <w:t xml:space="preserve">ные услуги, перечень которых предусмотрен уставами, положениями и локальными актами культурно-досуговых учреждений </w:t>
      </w:r>
      <w:r>
        <w:rPr>
          <w:sz w:val="28"/>
          <w:szCs w:val="28"/>
        </w:rPr>
        <w:t>Каа-Хемского района</w:t>
      </w:r>
      <w:r w:rsidRPr="00AB4970">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2.13. Требования к местам предоставления муниципальной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2.13.1. Муниципальная услуга</w:t>
      </w:r>
      <w:r>
        <w:rPr>
          <w:sz w:val="28"/>
          <w:szCs w:val="28"/>
        </w:rPr>
        <w:t xml:space="preserve"> предоставляется в</w:t>
      </w:r>
      <w:r w:rsidRPr="00AB4970">
        <w:rPr>
          <w:sz w:val="28"/>
          <w:szCs w:val="28"/>
        </w:rPr>
        <w:t xml:space="preserve"> учреждениях культуры, здания и помещения которых отвечают требованиям санитарно-гигиенических норм и правил, правилам противопожарной безопасности, безопасности труда.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2.13.2. </w:t>
      </w:r>
      <w:proofErr w:type="gramStart"/>
      <w:r w:rsidRPr="00AB4970">
        <w:rPr>
          <w:sz w:val="28"/>
          <w:szCs w:val="28"/>
        </w:rPr>
        <w:t>Содержание прилегающей территории зда</w:t>
      </w:r>
      <w:r>
        <w:rPr>
          <w:sz w:val="28"/>
          <w:szCs w:val="28"/>
        </w:rPr>
        <w:t>ния</w:t>
      </w:r>
      <w:r w:rsidRPr="00AB4970">
        <w:rPr>
          <w:sz w:val="28"/>
          <w:szCs w:val="28"/>
        </w:rPr>
        <w:t xml:space="preserve"> учреждения культуры, оказывающего услуги, должно обеспечивать свободный проезд (подъезд) технических средств специальных служб (пожарная, спасательная, санитарная и другая техника) в соответствии с требованиями ведомственных строительных норм, а также должна способствовать формированию привлекательного имиджа учреждения культуры, включая наличие зеленых насаждений, газонов, цветочных клумб.</w:t>
      </w:r>
      <w:proofErr w:type="gramEnd"/>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2.13.3. Центральный вход в здание должен быть оборудован вывеской (табличкой), содержащей информацию о наименовании, месте нахождения, </w:t>
      </w:r>
      <w:r w:rsidRPr="00AB4970">
        <w:rPr>
          <w:sz w:val="28"/>
          <w:szCs w:val="28"/>
        </w:rPr>
        <w:lastRenderedPageBreak/>
        <w:t>режиме работы. Информационная табличка размещается рядом с входом так, чтобы ее хорошо видели посетители.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2.13.4. Фасад здания оборудуется осветительными приборами. Здание должно быть оснащено системой противопожарной и охранной сигнализации, водо-, тепло-, электроснабжением. На видном месте размещаются схемы расположения средств пожаротушения и путей эвакуации людей, указателями.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2.13.5. Исполнители услуг должны осуществлять регулярную уборку внутри здания и на прилегающей территории.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2.13.6. В здании и помещениях проходы к запасным выходам и наружным пожарным лестницам, подступы к средствам извещения о пожарах и пожаротушения должны быть всегда свободными.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2.13.7. П</w:t>
      </w:r>
      <w:r>
        <w:rPr>
          <w:sz w:val="28"/>
          <w:szCs w:val="28"/>
        </w:rPr>
        <w:t>лощадь, занимаемая</w:t>
      </w:r>
      <w:r w:rsidRPr="00AB4970">
        <w:rPr>
          <w:sz w:val="28"/>
          <w:szCs w:val="28"/>
        </w:rPr>
        <w:t xml:space="preserve"> учреждением культуры, должна обеспечивать размещение работников и получателей муниципальной услуги: в здании должны располагаться зрительные и танцевальные залы, помещения для проведения работы с семьями, комнаты для работы кружков и клубов.</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2.13.8. Учреждение должно быть оснащено специальным оборудованием, современной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услуг.</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2.13.9. 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2.13</w:t>
      </w:r>
      <w:r>
        <w:rPr>
          <w:sz w:val="28"/>
          <w:szCs w:val="28"/>
        </w:rPr>
        <w:t xml:space="preserve">.10. Время работы </w:t>
      </w:r>
      <w:r w:rsidRPr="00AB4970">
        <w:rPr>
          <w:sz w:val="28"/>
          <w:szCs w:val="28"/>
        </w:rPr>
        <w:t xml:space="preserve"> культурно-досугового учреждения не должно совпадать с часами работы основной части населения.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2.14. Требования к кадровым ресурсам.</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2.14.1. Каждый специалист культурно-досугового учреждения должен иметь соответствующую профессиональную подготовку, обладать знаниями и опытом, необходимыми для выполнения возложенных на него обязанностей.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2.14.2. При присвоении</w:t>
      </w:r>
      <w:r>
        <w:rPr>
          <w:sz w:val="28"/>
          <w:szCs w:val="28"/>
        </w:rPr>
        <w:t xml:space="preserve"> творческому коллективу звания «народный»</w:t>
      </w:r>
      <w:r w:rsidRPr="00AB4970">
        <w:rPr>
          <w:sz w:val="28"/>
          <w:szCs w:val="28"/>
        </w:rPr>
        <w:t xml:space="preserve">, </w:t>
      </w:r>
      <w:r>
        <w:rPr>
          <w:sz w:val="28"/>
          <w:szCs w:val="28"/>
        </w:rPr>
        <w:t>«</w:t>
      </w:r>
      <w:r w:rsidRPr="00AB4970">
        <w:rPr>
          <w:sz w:val="28"/>
          <w:szCs w:val="28"/>
        </w:rPr>
        <w:t>образцовый коллектив любительского художественного творчества</w:t>
      </w:r>
      <w:r>
        <w:rPr>
          <w:sz w:val="28"/>
          <w:szCs w:val="28"/>
        </w:rPr>
        <w:t>»</w:t>
      </w:r>
      <w:r w:rsidRPr="00AB4970">
        <w:rPr>
          <w:sz w:val="28"/>
          <w:szCs w:val="28"/>
        </w:rPr>
        <w:t xml:space="preserve"> прохождение руководителем коллектива повышения квалификации является обязательным.</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2.15. Требования к местам информирования предоставляемой муниципальной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2.15.1. В помещении для ожидания заявителям отведены места, оборудованные стульями.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2.15.2. Основными требованиями к информированию граждан являются: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достоверность, четкость и полнота изложения информации,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наглядность, удобство и доступность,</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оперативность предоставления.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2.15.3. Места для информирования, предназначенные для ознакомления </w:t>
      </w:r>
      <w:r w:rsidRPr="00AB4970">
        <w:rPr>
          <w:sz w:val="28"/>
          <w:szCs w:val="28"/>
        </w:rPr>
        <w:lastRenderedPageBreak/>
        <w:t>заявителей с информационными материалами, оборудованы:</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информационными стендами, на которых размещается визуальная и текстовая информация;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2.15.4. К информационным стендам должна быть обеспечена возможность свободного доступа граждан.</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2.15.5. На информационных стендах, а также на официальных сайтах в сети Интернет размещается следующая обязательная информация: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номера телефонов, факсов, адреса официальных сайтов, электронной почты;</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графики личного приема граждан уполномоченными должностными лицами;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номерами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настоящий административный регламент.</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2.16. Требования к порядку информирования.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2.16.1. Информирование заявителей о порядке предоставления муниципальной услуги осуществляется в виде:</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индивидуального информирования;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публичного информирования.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2.16.2. Информирование проводится в форме:</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устного информирования;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письменного информирования.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2.16.3.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лично либо по телефону.</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2.16.4. Индивидуальное письменное информирование о порядке предоставления муниципальной услуги при письменном обращении гражда</w:t>
      </w:r>
      <w:r>
        <w:rPr>
          <w:sz w:val="28"/>
          <w:szCs w:val="28"/>
        </w:rPr>
        <w:t>нина в муниципальные учреждения</w:t>
      </w:r>
      <w:r w:rsidRPr="00AB4970">
        <w:rPr>
          <w:sz w:val="28"/>
          <w:szCs w:val="28"/>
        </w:rPr>
        <w:t>, осуществляется путем направления ответов почтовым отправлением, а также электронной почтой.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2.16.5. При индивидуальном письменном информировании ответ направляется заявителю в течение 30 дней со дня регистрации обращения.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2.16.6.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1) газеты</w:t>
      </w:r>
      <w:r>
        <w:rPr>
          <w:sz w:val="28"/>
          <w:szCs w:val="28"/>
        </w:rPr>
        <w:t xml:space="preserve"> «</w:t>
      </w:r>
      <w:proofErr w:type="gramStart"/>
      <w:r>
        <w:rPr>
          <w:sz w:val="28"/>
          <w:szCs w:val="28"/>
        </w:rPr>
        <w:t>Тувинская</w:t>
      </w:r>
      <w:proofErr w:type="gramEnd"/>
      <w:r>
        <w:rPr>
          <w:sz w:val="28"/>
          <w:szCs w:val="28"/>
        </w:rPr>
        <w:t xml:space="preserve"> правда», «</w:t>
      </w:r>
      <w:proofErr w:type="spellStart"/>
      <w:r>
        <w:rPr>
          <w:sz w:val="28"/>
          <w:szCs w:val="28"/>
        </w:rPr>
        <w:t>Шын</w:t>
      </w:r>
      <w:proofErr w:type="spellEnd"/>
      <w:r>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2) афиши на информационных стендах </w:t>
      </w:r>
      <w:r>
        <w:rPr>
          <w:sz w:val="28"/>
          <w:szCs w:val="28"/>
        </w:rPr>
        <w:t>муниципального учреждения, администрации Каа-Хемского района.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 на официальном сайте администрации</w:t>
      </w:r>
      <w:r w:rsidRPr="00496419">
        <w:rPr>
          <w:spacing w:val="1"/>
          <w:sz w:val="28"/>
          <w:szCs w:val="28"/>
        </w:rPr>
        <w:t xml:space="preserve"> </w:t>
      </w:r>
      <w:r w:rsidRPr="002F36BA">
        <w:rPr>
          <w:spacing w:val="1"/>
          <w:sz w:val="28"/>
          <w:szCs w:val="28"/>
        </w:rPr>
        <w:t>http://</w:t>
      </w:r>
      <w:hyperlink r:id="rId9" w:history="1">
        <w:r w:rsidRPr="002F36BA">
          <w:rPr>
            <w:rStyle w:val="a5"/>
            <w:spacing w:val="1"/>
            <w:sz w:val="28"/>
            <w:szCs w:val="28"/>
          </w:rPr>
          <w:t>www.</w:t>
        </w:r>
        <w:r w:rsidRPr="002F36BA">
          <w:rPr>
            <w:rStyle w:val="a5"/>
            <w:spacing w:val="1"/>
            <w:sz w:val="28"/>
            <w:szCs w:val="28"/>
            <w:lang w:val="en-US"/>
          </w:rPr>
          <w:t>kaa</w:t>
        </w:r>
        <w:r w:rsidRPr="002F36BA">
          <w:rPr>
            <w:rStyle w:val="a5"/>
            <w:spacing w:val="1"/>
            <w:sz w:val="28"/>
            <w:szCs w:val="28"/>
          </w:rPr>
          <w:t>-</w:t>
        </w:r>
        <w:r w:rsidRPr="002F36BA">
          <w:rPr>
            <w:rStyle w:val="a5"/>
            <w:spacing w:val="1"/>
            <w:sz w:val="28"/>
            <w:szCs w:val="28"/>
            <w:lang w:val="en-US"/>
          </w:rPr>
          <w:t>hem</w:t>
        </w:r>
      </w:hyperlink>
      <w:r w:rsidRPr="002F36BA">
        <w:rPr>
          <w:spacing w:val="1"/>
          <w:sz w:val="28"/>
          <w:szCs w:val="28"/>
        </w:rPr>
        <w:t>.ru</w:t>
      </w:r>
      <w:r w:rsidRPr="00AB4970">
        <w:rPr>
          <w:sz w:val="28"/>
          <w:szCs w:val="28"/>
        </w:rPr>
        <w:t xml:space="preserve"> </w:t>
      </w:r>
      <w:r>
        <w:rPr>
          <w:sz w:val="28"/>
          <w:szCs w:val="28"/>
        </w:rPr>
        <w:t>Каа-Хемского</w:t>
      </w:r>
      <w:r w:rsidRPr="00AB4970">
        <w:rPr>
          <w:sz w:val="28"/>
          <w:szCs w:val="28"/>
        </w:rPr>
        <w:t xml:space="preserve"> района</w:t>
      </w:r>
      <w:r>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2.17. Показатели доступности и качества муниципальных услуг.</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2.17.1. Доступность и качество исполнения муниципальной услуги выражается стабильностью его личного состава, участием в смотрах и </w:t>
      </w:r>
      <w:r w:rsidRPr="00AB4970">
        <w:rPr>
          <w:sz w:val="28"/>
          <w:szCs w:val="28"/>
        </w:rPr>
        <w:lastRenderedPageBreak/>
        <w:t>конкурсах творческого мастерства, положительной оценкой деятельности общественностью (публикации в средствах массовой информации, благодарственные письма, заявки на концерты от организаций, доходы от проданных билетов на концерты).</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2.17.2. 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заявителей на нарушение требований стандарта предоставления муниципальной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2.17.3. Требования к качеству исполнения функций по предоставлению муниципальной услуги ответственными исполнителями по каждой административной процедуре предусмотрены должностными инструкциями работников учреждений культуры.</w:t>
      </w:r>
    </w:p>
    <w:p w:rsidR="00160663" w:rsidRPr="00AB4970" w:rsidRDefault="00160663" w:rsidP="00160663">
      <w:pPr>
        <w:widowControl w:val="0"/>
        <w:autoSpaceDE w:val="0"/>
        <w:autoSpaceDN w:val="0"/>
        <w:adjustRightInd w:val="0"/>
        <w:ind w:firstLine="540"/>
        <w:jc w:val="both"/>
        <w:rPr>
          <w:sz w:val="28"/>
          <w:szCs w:val="28"/>
        </w:rPr>
      </w:pPr>
    </w:p>
    <w:p w:rsidR="00160663" w:rsidRPr="00AB4970" w:rsidRDefault="00160663" w:rsidP="00160663">
      <w:pPr>
        <w:widowControl w:val="0"/>
        <w:autoSpaceDE w:val="0"/>
        <w:autoSpaceDN w:val="0"/>
        <w:adjustRightInd w:val="0"/>
        <w:jc w:val="center"/>
        <w:outlineLvl w:val="1"/>
        <w:rPr>
          <w:sz w:val="28"/>
          <w:szCs w:val="28"/>
        </w:rPr>
      </w:pPr>
      <w:bookmarkStart w:id="4" w:name="Par135"/>
      <w:bookmarkEnd w:id="4"/>
      <w:r w:rsidRPr="00AB4970">
        <w:rPr>
          <w:sz w:val="28"/>
          <w:szCs w:val="28"/>
        </w:rPr>
        <w:t>3. Административные процедуры, требования</w:t>
      </w:r>
    </w:p>
    <w:p w:rsidR="00160663" w:rsidRPr="00AB4970" w:rsidRDefault="00160663" w:rsidP="00160663">
      <w:pPr>
        <w:widowControl w:val="0"/>
        <w:autoSpaceDE w:val="0"/>
        <w:autoSpaceDN w:val="0"/>
        <w:adjustRightInd w:val="0"/>
        <w:jc w:val="center"/>
        <w:rPr>
          <w:sz w:val="28"/>
          <w:szCs w:val="28"/>
        </w:rPr>
      </w:pPr>
      <w:r w:rsidRPr="00AB4970">
        <w:rPr>
          <w:sz w:val="28"/>
          <w:szCs w:val="28"/>
        </w:rPr>
        <w:t>к порядку их выполнения</w:t>
      </w:r>
    </w:p>
    <w:p w:rsidR="00160663" w:rsidRPr="00AB4970" w:rsidRDefault="00160663" w:rsidP="00160663">
      <w:pPr>
        <w:widowControl w:val="0"/>
        <w:autoSpaceDE w:val="0"/>
        <w:autoSpaceDN w:val="0"/>
        <w:adjustRightInd w:val="0"/>
        <w:ind w:firstLine="540"/>
        <w:jc w:val="both"/>
        <w:rPr>
          <w:sz w:val="28"/>
          <w:szCs w:val="28"/>
        </w:rPr>
      </w:pP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3.1. Исполнение муниципальной услуги включает в себя следующие административные процедуры:</w:t>
      </w:r>
    </w:p>
    <w:p w:rsidR="00160663" w:rsidRPr="00AB4970" w:rsidRDefault="00160663" w:rsidP="00160663">
      <w:pPr>
        <w:widowControl w:val="0"/>
        <w:autoSpaceDE w:val="0"/>
        <w:autoSpaceDN w:val="0"/>
        <w:adjustRightInd w:val="0"/>
        <w:ind w:firstLine="540"/>
        <w:jc w:val="both"/>
        <w:rPr>
          <w:sz w:val="28"/>
          <w:szCs w:val="28"/>
        </w:rPr>
      </w:pPr>
      <w:proofErr w:type="gramStart"/>
      <w:r w:rsidRPr="00AB4970">
        <w:rPr>
          <w:sz w:val="28"/>
          <w:szCs w:val="28"/>
        </w:rPr>
        <w:t>- определение основных направлений деятельности в области создания условий для развития местного традиционного народного художественного творчества с учетом результатов мониторинга потребности населения в муниципальных услугах сферы культуры;</w:t>
      </w:r>
      <w:proofErr w:type="gramEnd"/>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 утверждение штатных расписаний </w:t>
      </w:r>
      <w:r>
        <w:rPr>
          <w:sz w:val="28"/>
          <w:szCs w:val="28"/>
        </w:rPr>
        <w:t>учреждений культуры</w:t>
      </w:r>
      <w:r w:rsidRPr="00AB4970">
        <w:rPr>
          <w:sz w:val="28"/>
          <w:szCs w:val="28"/>
        </w:rPr>
        <w:t>, предусматривая наличие в них штатных единиц-руководителей самодеятельных творческих коллективов различной жанровой направленности (хореографического, хорового, музыкального, фольклорного), изучение потребности в специалистах - организаторах самодеятельного народного художественного творчества;</w:t>
      </w:r>
    </w:p>
    <w:p w:rsidR="00160663" w:rsidRPr="00AB4970" w:rsidRDefault="00160663" w:rsidP="00160663">
      <w:pPr>
        <w:widowControl w:val="0"/>
        <w:autoSpaceDE w:val="0"/>
        <w:autoSpaceDN w:val="0"/>
        <w:adjustRightInd w:val="0"/>
        <w:ind w:firstLine="540"/>
        <w:jc w:val="both"/>
        <w:rPr>
          <w:sz w:val="28"/>
          <w:szCs w:val="28"/>
        </w:rPr>
      </w:pPr>
      <w:proofErr w:type="gramStart"/>
      <w:r w:rsidRPr="00AB4970">
        <w:rPr>
          <w:sz w:val="28"/>
          <w:szCs w:val="28"/>
        </w:rPr>
        <w:t>- утверждение текущих и перспективных планов работы клубных учреждений района</w:t>
      </w:r>
      <w:r>
        <w:rPr>
          <w:sz w:val="28"/>
          <w:szCs w:val="28"/>
        </w:rPr>
        <w:t>,</w:t>
      </w:r>
      <w:r w:rsidRPr="00AB4970">
        <w:rPr>
          <w:sz w:val="28"/>
          <w:szCs w:val="28"/>
        </w:rPr>
        <w:t xml:space="preserve"> основании анализа плановых мероприятий, касающихся функционирования самодеятельных творческих коллективов;</w:t>
      </w:r>
      <w:proofErr w:type="gramEnd"/>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инспектирование деятельности учреждений в части организации работы самодеятельных творческих коллективов: проверка наличия необходимой документации самодеятельных творческих коллективов (расписаний, журналов учета работы, посещений участников, репертуарных планов, мероприятий по демонстрации творческой продукции и т.п.) и вынесение по ним решения, обязательных для исполнения;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 осуществление </w:t>
      </w:r>
      <w:proofErr w:type="gramStart"/>
      <w:r w:rsidRPr="00AB4970">
        <w:rPr>
          <w:sz w:val="28"/>
          <w:szCs w:val="28"/>
        </w:rPr>
        <w:t>оц</w:t>
      </w:r>
      <w:r>
        <w:rPr>
          <w:sz w:val="28"/>
          <w:szCs w:val="28"/>
        </w:rPr>
        <w:t>енки эффективности деятельности учреждений</w:t>
      </w:r>
      <w:r w:rsidRPr="00AB4970">
        <w:rPr>
          <w:sz w:val="28"/>
          <w:szCs w:val="28"/>
        </w:rPr>
        <w:t xml:space="preserve"> </w:t>
      </w:r>
      <w:r>
        <w:rPr>
          <w:sz w:val="28"/>
          <w:szCs w:val="28"/>
        </w:rPr>
        <w:t>культуры</w:t>
      </w:r>
      <w:proofErr w:type="gramEnd"/>
      <w:r>
        <w:rPr>
          <w:sz w:val="28"/>
          <w:szCs w:val="28"/>
        </w:rPr>
        <w:t xml:space="preserve"> </w:t>
      </w:r>
      <w:r w:rsidRPr="00AB4970">
        <w:rPr>
          <w:sz w:val="28"/>
          <w:szCs w:val="28"/>
        </w:rPr>
        <w:t>в сфере предоставления услуг народного художественного творчества на основе анализа результатов исполнения муниципальных заданий и учета мнений потребителей муниципальных услуг, разработка мероприятий по повышению качества и уровня обслуживания населения.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осуществление постоянного мониторинга.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3.1.2. Организация деятельности </w:t>
      </w:r>
      <w:r>
        <w:rPr>
          <w:sz w:val="28"/>
          <w:szCs w:val="28"/>
        </w:rPr>
        <w:t>муниципального учреждения</w:t>
      </w:r>
      <w:r w:rsidRPr="00AB4970">
        <w:rPr>
          <w:sz w:val="28"/>
          <w:szCs w:val="28"/>
        </w:rPr>
        <w:t xml:space="preserve">, которая </w:t>
      </w:r>
      <w:r w:rsidRPr="00AB4970">
        <w:rPr>
          <w:sz w:val="28"/>
          <w:szCs w:val="28"/>
        </w:rPr>
        <w:lastRenderedPageBreak/>
        <w:t>включает в себя подготовку и оформление:</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нормативно-правовых документов, регламентирующих деятельность учреждений;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годовых и месячных планов работы учреждений;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годовых и квартальных отчетов работы учреждений;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положений о проведении фестивалей, конкурсов;</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информаций о деятельности учреждений;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афиш о предстоящих мероприятиях;</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государственных статистических отчетов о деятельности учреждений;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ответов на письма, обращения, жалобы граждан;</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договоров о культурном сотрудничестве;</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предложений по социальной поддержке работников учреждений культуры;</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оформление заявок для включения в федеральные, областные, районные целевые программы в области культуры и искусства.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3.2. Требования к методическим и правовым ресурсам для оказания муниципальной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3.2.1. В состав документов, регламентирующих деятельность клубных формирований, должны входить:</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руководства, правила, инструкции, методики, технологии работы с потребителями;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журнал учета работы каждого клубного формирования (ежегодный);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планы работы, учебные планы клубных формирований (ежемесячные);</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положение о платных услугах, утвержденное руководителем.</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3.3. Организация деятельности клубных формирований - любительских творческих коллективов, кружков, клубов по интересам различной направленности и других клубных формирований.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3.3.1. Основанием для оказания муниципальной услуги является регистрация получателя муниципальной услуги в Журнале учета работы клубного формирования.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3.4. Требования к организации деятельности клубных формирований.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3.4.1. Творческая работа клубных формирований художественной направленности должна предусматривать:</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привлечение участников на добровольной основе в свободное от работы (учебы) время;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мероприятия по созданию в коллективах творческой атмосферы, обучение навыкам художественного творчества;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проведение репетиций, организацию выставок, выступление с концертами и спектаклями, участие в конкурсах и других творческих мероприятиях.</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3.4.2. Клубные формирования художественной направленности создаются с целью:</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приобщения населения к культурным традициям народов Российской Федерации, лучшим отечественным и мировым культурным образцам;</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 популяризации творчества профессиональных и самодеятельных </w:t>
      </w:r>
      <w:r w:rsidRPr="00AB4970">
        <w:rPr>
          <w:sz w:val="28"/>
          <w:szCs w:val="28"/>
        </w:rPr>
        <w:lastRenderedPageBreak/>
        <w:t>авторов, создавших произведения, получившие общественное признание;</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содействия в приобретении знаний, умений и навыков в различных видах художественного творчества, развития творческих способностей населения.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3.6. Популяризация и развитие традиционного художественного творчества.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3.6.1. Популяризация и развитие традиционного художественного творчества осуществляется посредством организации фестивалей, выставок (далее - районные мероприятия), направления самодеятельных творческих коллективов, авторов и исполнителей для участия в фестивальных и конкурсных мероприятиях регионального, федерального, международного уровней (далее - мероприятия народного художественного творчества).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3.6.2. Организация и проведение районных мероприятий организуемых с целью популяризации и развития традиционного художественного творчества, осуществляется с целью создания благоприятных условий для развития традиционного творчества и сохранения культурного наследия, выявления и поддержки самобытных и талантливых исполнителей, художников и мастеров прикладного творчества, обогащения репертуара самодеятельных творческих коллективов лучшими образцами традиционного творчества.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3.6.3. Оргкомитет районного мероприятия формирует состав жюри, определяет порядок организации и проведения районного мероприятия, награждения победителей, формирует списочный состав участников и гостей, готовит программу районного мероприятия, решает другие организационно-творческие вопросы в соответствии с утвержденным планом подготовки районного мероприятия.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3.6.4. Районные мероприятия проводятся в соответствии с планами работы.</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3.6.5. Участниками районных мероприятий являются самодеятельные творческие коллективы и исполнители всех жанров творчества, самобытные художники и мастера прикладного творчества.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3.6.6. Финансирование районных мероприятий осуществляется за счет местного бюджета на текущий финансовый год, благотворительных пожертвований, организационных взносов участников.</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3.6.7. Участники районных мероприятий награждаются дипломами, призами и сувенирами. Награждение производится в торжественной обстановке. За проявленный высокий уровень мастерства участники районных мероприятий могут быть представлены в установленном порядке к поощрению.</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3.7. Организация участия самодеятельных творческих коллективов и исполнителей в мероприятиях традиционного художественного творчества.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3.7.1. Участие самодеятельных творческих коллективов и исполнителей в мероприятиях художественного творчества организуется с целью обеспечения развития межрегиональных и международных связей по вопросам поддержки традиционного художественного творчества, </w:t>
      </w:r>
      <w:r w:rsidRPr="00AB4970">
        <w:rPr>
          <w:sz w:val="28"/>
          <w:szCs w:val="28"/>
        </w:rPr>
        <w:lastRenderedPageBreak/>
        <w:t>стимулирования творческой деятельности местных коллективов и исполнителей.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3.7.2. Юридическим основанием для исполнения административного действия являются нормативные правовые акты органов государственной власти по вопросам поддержки традиционного художественного творчества, иные документы (приглашения, положения и т.п.) организаторов мероприятий традиционного художественного творчества.</w:t>
      </w:r>
    </w:p>
    <w:p w:rsidR="00160663" w:rsidRPr="00AB4970" w:rsidRDefault="00160663" w:rsidP="00160663">
      <w:pPr>
        <w:widowControl w:val="0"/>
        <w:autoSpaceDE w:val="0"/>
        <w:autoSpaceDN w:val="0"/>
        <w:adjustRightInd w:val="0"/>
        <w:ind w:firstLine="540"/>
        <w:jc w:val="both"/>
        <w:rPr>
          <w:sz w:val="28"/>
          <w:szCs w:val="28"/>
        </w:rPr>
      </w:pPr>
    </w:p>
    <w:p w:rsidR="00160663" w:rsidRPr="00AB4970" w:rsidRDefault="00160663" w:rsidP="00160663">
      <w:pPr>
        <w:widowControl w:val="0"/>
        <w:autoSpaceDE w:val="0"/>
        <w:autoSpaceDN w:val="0"/>
        <w:adjustRightInd w:val="0"/>
        <w:jc w:val="center"/>
        <w:outlineLvl w:val="1"/>
        <w:rPr>
          <w:sz w:val="28"/>
          <w:szCs w:val="28"/>
        </w:rPr>
      </w:pPr>
      <w:bookmarkStart w:id="5" w:name="Par186"/>
      <w:bookmarkEnd w:id="5"/>
      <w:r w:rsidRPr="00AB4970">
        <w:rPr>
          <w:sz w:val="28"/>
          <w:szCs w:val="28"/>
        </w:rPr>
        <w:t xml:space="preserve">4. Порядок и формы </w:t>
      </w:r>
      <w:proofErr w:type="gramStart"/>
      <w:r w:rsidRPr="00AB4970">
        <w:rPr>
          <w:sz w:val="28"/>
          <w:szCs w:val="28"/>
        </w:rPr>
        <w:t>контроля за</w:t>
      </w:r>
      <w:proofErr w:type="gramEnd"/>
      <w:r w:rsidRPr="00AB4970">
        <w:rPr>
          <w:sz w:val="28"/>
          <w:szCs w:val="28"/>
        </w:rPr>
        <w:t xml:space="preserve"> предоставлением</w:t>
      </w:r>
    </w:p>
    <w:p w:rsidR="00160663" w:rsidRPr="00AB4970" w:rsidRDefault="00160663" w:rsidP="00160663">
      <w:pPr>
        <w:widowControl w:val="0"/>
        <w:autoSpaceDE w:val="0"/>
        <w:autoSpaceDN w:val="0"/>
        <w:adjustRightInd w:val="0"/>
        <w:jc w:val="center"/>
        <w:rPr>
          <w:sz w:val="28"/>
          <w:szCs w:val="28"/>
        </w:rPr>
      </w:pPr>
      <w:r w:rsidRPr="00AB4970">
        <w:rPr>
          <w:sz w:val="28"/>
          <w:szCs w:val="28"/>
        </w:rPr>
        <w:t>муниципальной услуги</w:t>
      </w:r>
    </w:p>
    <w:p w:rsidR="00160663" w:rsidRPr="00AB4970" w:rsidRDefault="00160663" w:rsidP="00160663">
      <w:pPr>
        <w:widowControl w:val="0"/>
        <w:autoSpaceDE w:val="0"/>
        <w:autoSpaceDN w:val="0"/>
        <w:adjustRightInd w:val="0"/>
        <w:ind w:firstLine="540"/>
        <w:jc w:val="both"/>
        <w:rPr>
          <w:sz w:val="28"/>
          <w:szCs w:val="28"/>
        </w:rPr>
      </w:pP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4.1. Текущий </w:t>
      </w:r>
      <w:proofErr w:type="gramStart"/>
      <w:r w:rsidRPr="00AB4970">
        <w:rPr>
          <w:sz w:val="28"/>
          <w:szCs w:val="28"/>
        </w:rPr>
        <w:t>контроль за</w:t>
      </w:r>
      <w:proofErr w:type="gramEnd"/>
      <w:r w:rsidRPr="00AB4970">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sz w:val="28"/>
          <w:szCs w:val="28"/>
        </w:rPr>
        <w:t>руководителем  учреждения культуры</w:t>
      </w:r>
      <w:r w:rsidRPr="00AB4970">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4.2. Общий контроль осуще</w:t>
      </w:r>
      <w:r>
        <w:rPr>
          <w:sz w:val="28"/>
          <w:szCs w:val="28"/>
        </w:rPr>
        <w:t>ствляется начальником отдела</w:t>
      </w:r>
      <w:r w:rsidRPr="00AB4970">
        <w:rPr>
          <w:sz w:val="28"/>
          <w:szCs w:val="28"/>
        </w:rPr>
        <w:t xml:space="preserve"> культуры администрации </w:t>
      </w:r>
      <w:r>
        <w:rPr>
          <w:sz w:val="28"/>
          <w:szCs w:val="28"/>
        </w:rPr>
        <w:t>Каа-Хемского</w:t>
      </w:r>
      <w:r w:rsidRPr="00AB4970">
        <w:rPr>
          <w:sz w:val="28"/>
          <w:szCs w:val="28"/>
        </w:rPr>
        <w:t xml:space="preserve"> района.</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4.3. Проведение текущего контроля должно осуществляться не реже двух раз в год. </w:t>
      </w:r>
      <w:proofErr w:type="gramStart"/>
      <w:r w:rsidRPr="00AB4970">
        <w:rPr>
          <w:sz w:val="28"/>
          <w:szCs w:val="28"/>
        </w:rPr>
        <w:t xml:space="preserve">Текущий контроль может быть плановым (осуществляться на основании квартальных и годовых планов работы </w:t>
      </w:r>
      <w:r>
        <w:rPr>
          <w:sz w:val="28"/>
          <w:szCs w:val="28"/>
        </w:rPr>
        <w:t>муниципального учреждения</w:t>
      </w:r>
      <w:r w:rsidRPr="00AB4970">
        <w:rPr>
          <w:sz w:val="28"/>
          <w:szCs w:val="28"/>
        </w:rPr>
        <w:t xml:space="preserve"> и внеплановым (проводиться по конкретному обращению заявителя или иных заинтересованных лиц).</w:t>
      </w:r>
      <w:proofErr w:type="gramEnd"/>
      <w:r w:rsidRPr="00AB4970">
        <w:rPr>
          <w:sz w:val="28"/>
          <w:szCs w:val="28"/>
        </w:rPr>
        <w:t xml:space="preserve">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4.4. Работники, ответственные за предоставление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4.5. По результатам проверок осуществляется привлечение виновных лиц к ответственности в соответствии с законодательством Российской Федерации.</w:t>
      </w:r>
    </w:p>
    <w:p w:rsidR="00160663" w:rsidRPr="00AB4970" w:rsidRDefault="00160663" w:rsidP="00160663">
      <w:pPr>
        <w:widowControl w:val="0"/>
        <w:autoSpaceDE w:val="0"/>
        <w:autoSpaceDN w:val="0"/>
        <w:adjustRightInd w:val="0"/>
        <w:ind w:firstLine="540"/>
        <w:jc w:val="both"/>
        <w:rPr>
          <w:sz w:val="28"/>
          <w:szCs w:val="28"/>
        </w:rPr>
      </w:pPr>
    </w:p>
    <w:p w:rsidR="00160663" w:rsidRPr="00AB4970" w:rsidRDefault="00160663" w:rsidP="00160663">
      <w:pPr>
        <w:widowControl w:val="0"/>
        <w:autoSpaceDE w:val="0"/>
        <w:autoSpaceDN w:val="0"/>
        <w:adjustRightInd w:val="0"/>
        <w:jc w:val="center"/>
        <w:outlineLvl w:val="1"/>
        <w:rPr>
          <w:sz w:val="28"/>
          <w:szCs w:val="28"/>
        </w:rPr>
      </w:pPr>
      <w:bookmarkStart w:id="6" w:name="Par195"/>
      <w:bookmarkEnd w:id="6"/>
      <w:r w:rsidRPr="00AB4970">
        <w:rPr>
          <w:sz w:val="28"/>
          <w:szCs w:val="28"/>
        </w:rPr>
        <w:t>5. Порядок обжалования действий (бездействия) должностного</w:t>
      </w:r>
    </w:p>
    <w:p w:rsidR="00160663" w:rsidRPr="00AB4970" w:rsidRDefault="00160663" w:rsidP="00160663">
      <w:pPr>
        <w:widowControl w:val="0"/>
        <w:autoSpaceDE w:val="0"/>
        <w:autoSpaceDN w:val="0"/>
        <w:adjustRightInd w:val="0"/>
        <w:jc w:val="center"/>
        <w:rPr>
          <w:sz w:val="28"/>
          <w:szCs w:val="28"/>
        </w:rPr>
      </w:pPr>
      <w:r w:rsidRPr="00AB4970">
        <w:rPr>
          <w:sz w:val="28"/>
          <w:szCs w:val="28"/>
        </w:rPr>
        <w:t>лица, а также принимаемого им решения при предоставлении</w:t>
      </w:r>
    </w:p>
    <w:p w:rsidR="00160663" w:rsidRPr="00AB4970" w:rsidRDefault="00160663" w:rsidP="00160663">
      <w:pPr>
        <w:widowControl w:val="0"/>
        <w:autoSpaceDE w:val="0"/>
        <w:autoSpaceDN w:val="0"/>
        <w:adjustRightInd w:val="0"/>
        <w:jc w:val="center"/>
        <w:rPr>
          <w:sz w:val="28"/>
          <w:szCs w:val="28"/>
        </w:rPr>
      </w:pPr>
      <w:r w:rsidRPr="00AB4970">
        <w:rPr>
          <w:sz w:val="28"/>
          <w:szCs w:val="28"/>
        </w:rPr>
        <w:t>муниципальной услуги</w:t>
      </w:r>
    </w:p>
    <w:p w:rsidR="00160663" w:rsidRPr="00AB4970" w:rsidRDefault="00160663" w:rsidP="00160663">
      <w:pPr>
        <w:widowControl w:val="0"/>
        <w:autoSpaceDE w:val="0"/>
        <w:autoSpaceDN w:val="0"/>
        <w:adjustRightInd w:val="0"/>
        <w:ind w:firstLine="540"/>
        <w:jc w:val="both"/>
        <w:rPr>
          <w:sz w:val="28"/>
          <w:szCs w:val="28"/>
        </w:rPr>
      </w:pP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5.1. Потребители результатов предоставления муниципальной услуги имеют право на обжалование действий или бездействие работников органов, участвующих в предоставлении муниципальной услуги возможно только в судебном порядке.</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5.2.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5.3. Должностные лица, ответственные или уполномоченные работники </w:t>
      </w:r>
      <w:r w:rsidRPr="00AB4970">
        <w:rPr>
          <w:sz w:val="28"/>
          <w:szCs w:val="28"/>
        </w:rPr>
        <w:lastRenderedPageBreak/>
        <w:t>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5.4. </w:t>
      </w:r>
      <w:proofErr w:type="gramStart"/>
      <w:r w:rsidRPr="00AB4970">
        <w:rPr>
          <w:sz w:val="28"/>
          <w:szCs w:val="28"/>
        </w:rPr>
        <w:t>Жалоба, поступившая в учреждение, предоставляющее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B4970">
        <w:rPr>
          <w:sz w:val="28"/>
          <w:szCs w:val="28"/>
        </w:rPr>
        <w:t xml:space="preserve"> исправлений - в течение пяти рабочих дней со дня ее регистрации.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один месяц, по решению должностного лица, ответственного или уполномоченного работника органа предоставления муниципальной услуги уведомляется письменно с указанием продления.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5.5. Обращение (жалоба) потребителей результатов предоставления муниципальной услуги в письменном виде, должна содержать следующую информацию:</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фамилия, имя, отчество гражданина (наименование юридического лица), которым подается жалоба, его место жительства или пребывания);</w:t>
      </w:r>
    </w:p>
    <w:p w:rsidR="00160663" w:rsidRPr="00AB4970" w:rsidRDefault="00160663" w:rsidP="00160663">
      <w:pPr>
        <w:widowControl w:val="0"/>
        <w:autoSpaceDE w:val="0"/>
        <w:autoSpaceDN w:val="0"/>
        <w:adjustRightInd w:val="0"/>
        <w:ind w:firstLine="540"/>
        <w:jc w:val="both"/>
        <w:rPr>
          <w:sz w:val="28"/>
          <w:szCs w:val="28"/>
        </w:rPr>
      </w:pPr>
      <w:proofErr w:type="gramStart"/>
      <w:r w:rsidRPr="00AB4970">
        <w:rPr>
          <w:sz w:val="28"/>
          <w:szCs w:val="28"/>
        </w:rPr>
        <w:t>- наименование органа, должность, фамилия, имя и отчество работника (при наличии информации), решение, действие (бездействие) которого обжалуется;</w:t>
      </w:r>
      <w:proofErr w:type="gramEnd"/>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суть обжалуемого действия (бездействия);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сведения о способе информирования потребителя результатов предоставления муниципальной услуги, о принятых мерах по результатам рассмотрения его сообщения.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5.6. Дополнительно указываются:</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причины несогласия с обжалуемым действием (бездействием);</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для их реализации, либо незаконно возложенная какая-нибудь обязанность.</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К жалобе могут быть приложены копии документов, подтверждающих изложенные в жалобе обстоятельства. В таком случае в жалобе приводиться перечень прилагаемых к ней документов.</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Если документы, имеющие существенное значение для рассмотрения жалобы, отсутствуют или не приложены к обращению, решение принимаются без учета доводов, в подтверждение которых документы не предоставлены.</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5.7. Жалоба подписывается подавшим ее потребителем результатов предоставления муниципальной услуги. Письменная жалоба должна быть написана разборчивым почерком, не содержать нецензурных выражений.</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lastRenderedPageBreak/>
        <w:t xml:space="preserve">5.8. По результатам рассмотрения жалобы должностное лицо, ответственный или уполномоченный работник принимает решение об удовлетворении </w:t>
      </w:r>
      <w:proofErr w:type="gramStart"/>
      <w:r w:rsidRPr="00AB4970">
        <w:rPr>
          <w:sz w:val="28"/>
          <w:szCs w:val="28"/>
        </w:rPr>
        <w:t>требований потребителя результатов предоставления муниципальной услуги</w:t>
      </w:r>
      <w:proofErr w:type="gramEnd"/>
      <w:r w:rsidRPr="00AB4970">
        <w:rPr>
          <w:sz w:val="28"/>
          <w:szCs w:val="28"/>
        </w:rPr>
        <w:t xml:space="preserve"> и о признании неправомерным действия (бездействия) либо отказ в удовлетворении жалобы.</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5.9. Письменный ответ, содержащий результаты рассмотрения обращения, направляются потребителю результатов предоставления муниципальной услуги.</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5.10. Обращение потребителя результатов предоставления муниципальной услуги не рассматривается в следующих случаях:</w:t>
      </w:r>
    </w:p>
    <w:p w:rsidR="00160663" w:rsidRPr="00AB4970" w:rsidRDefault="00160663" w:rsidP="00160663">
      <w:pPr>
        <w:widowControl w:val="0"/>
        <w:autoSpaceDE w:val="0"/>
        <w:autoSpaceDN w:val="0"/>
        <w:adjustRightInd w:val="0"/>
        <w:ind w:firstLine="540"/>
        <w:jc w:val="both"/>
        <w:rPr>
          <w:sz w:val="28"/>
          <w:szCs w:val="28"/>
        </w:rPr>
      </w:pPr>
      <w:proofErr w:type="gramStart"/>
      <w:r w:rsidRPr="00AB4970">
        <w:rPr>
          <w:sz w:val="28"/>
          <w:szCs w:val="28"/>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roofErr w:type="gramEnd"/>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 отсутствие </w:t>
      </w:r>
      <w:proofErr w:type="gramStart"/>
      <w:r w:rsidRPr="00AB4970">
        <w:rPr>
          <w:sz w:val="28"/>
          <w:szCs w:val="28"/>
        </w:rPr>
        <w:t>подписи потребителя результатов предоставления муниципальной услуги</w:t>
      </w:r>
      <w:proofErr w:type="gramEnd"/>
      <w:r w:rsidRPr="00AB4970">
        <w:rPr>
          <w:sz w:val="28"/>
          <w:szCs w:val="28"/>
        </w:rPr>
        <w:t>;</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 xml:space="preserve">- если предметом жалобы является решение, принятое в ходе предоставления муниципальной услуги, в судебном или </w:t>
      </w:r>
      <w:proofErr w:type="gramStart"/>
      <w:r w:rsidRPr="00AB4970">
        <w:rPr>
          <w:sz w:val="28"/>
          <w:szCs w:val="28"/>
        </w:rPr>
        <w:t>до</w:t>
      </w:r>
      <w:proofErr w:type="gramEnd"/>
      <w:r w:rsidRPr="00AB4970">
        <w:rPr>
          <w:sz w:val="28"/>
          <w:szCs w:val="28"/>
        </w:rPr>
        <w:t xml:space="preserve"> судебном порядке.</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Письменный ответ с указанием причин отказа о рассмотрении жалобы направляется заявителю не позднее пяти рабочих дней со дня ее регистрации.</w:t>
      </w:r>
    </w:p>
    <w:p w:rsidR="00160663" w:rsidRPr="00AB4970" w:rsidRDefault="00160663" w:rsidP="00160663">
      <w:pPr>
        <w:widowControl w:val="0"/>
        <w:autoSpaceDE w:val="0"/>
        <w:autoSpaceDN w:val="0"/>
        <w:adjustRightInd w:val="0"/>
        <w:ind w:firstLine="540"/>
        <w:jc w:val="both"/>
        <w:rPr>
          <w:sz w:val="28"/>
          <w:szCs w:val="28"/>
        </w:rPr>
      </w:pPr>
      <w:proofErr w:type="gramStart"/>
      <w:r w:rsidRPr="00AB4970">
        <w:rPr>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переписи с заявителем по данному вопросу при условии, что указанное обращение и ранее направляемые</w:t>
      </w:r>
      <w:proofErr w:type="gramEnd"/>
      <w:r w:rsidRPr="00AB4970">
        <w:rPr>
          <w:sz w:val="28"/>
          <w:szCs w:val="28"/>
        </w:rPr>
        <w:t xml:space="preserve"> обращения направлялись в администрацию.</w:t>
      </w:r>
    </w:p>
    <w:p w:rsidR="00160663" w:rsidRPr="00AB4970" w:rsidRDefault="00160663" w:rsidP="00160663">
      <w:pPr>
        <w:widowControl w:val="0"/>
        <w:autoSpaceDE w:val="0"/>
        <w:autoSpaceDN w:val="0"/>
        <w:adjustRightInd w:val="0"/>
        <w:ind w:firstLine="540"/>
        <w:jc w:val="both"/>
        <w:rPr>
          <w:sz w:val="28"/>
          <w:szCs w:val="28"/>
        </w:rPr>
      </w:pPr>
      <w:r w:rsidRPr="00AB4970">
        <w:rPr>
          <w:sz w:val="28"/>
          <w:szCs w:val="28"/>
        </w:rPr>
        <w:t>5.11.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160663" w:rsidRPr="00321D5A" w:rsidRDefault="00160663" w:rsidP="00160663">
      <w:pPr>
        <w:widowControl w:val="0"/>
        <w:autoSpaceDE w:val="0"/>
        <w:autoSpaceDN w:val="0"/>
        <w:adjustRightInd w:val="0"/>
        <w:ind w:firstLine="540"/>
        <w:jc w:val="both"/>
        <w:rPr>
          <w:sz w:val="28"/>
          <w:szCs w:val="28"/>
        </w:rPr>
      </w:pPr>
    </w:p>
    <w:p w:rsidR="00160663" w:rsidRDefault="00160663" w:rsidP="00160663">
      <w:pPr>
        <w:ind w:firstLine="709"/>
        <w:jc w:val="center"/>
        <w:rPr>
          <w:b/>
          <w:bCs/>
          <w:kern w:val="32"/>
          <w:sz w:val="28"/>
          <w:szCs w:val="28"/>
        </w:rPr>
      </w:pPr>
    </w:p>
    <w:p w:rsidR="00160663" w:rsidRDefault="00160663" w:rsidP="00160663">
      <w:pPr>
        <w:ind w:firstLine="709"/>
        <w:jc w:val="center"/>
        <w:rPr>
          <w:b/>
          <w:bCs/>
          <w:kern w:val="32"/>
          <w:sz w:val="28"/>
          <w:szCs w:val="28"/>
        </w:rPr>
      </w:pPr>
    </w:p>
    <w:p w:rsidR="00160663" w:rsidRDefault="00160663" w:rsidP="00160663">
      <w:pPr>
        <w:ind w:firstLine="709"/>
        <w:jc w:val="center"/>
        <w:rPr>
          <w:b/>
          <w:bCs/>
          <w:kern w:val="32"/>
          <w:sz w:val="28"/>
          <w:szCs w:val="28"/>
        </w:rPr>
      </w:pPr>
    </w:p>
    <w:p w:rsidR="00160663" w:rsidRDefault="00160663" w:rsidP="00160663">
      <w:pPr>
        <w:ind w:firstLine="709"/>
        <w:jc w:val="center"/>
        <w:rPr>
          <w:b/>
          <w:bCs/>
          <w:kern w:val="32"/>
          <w:sz w:val="28"/>
          <w:szCs w:val="28"/>
        </w:rPr>
      </w:pPr>
    </w:p>
    <w:p w:rsidR="00160663" w:rsidRDefault="00160663" w:rsidP="00160663">
      <w:pPr>
        <w:ind w:firstLine="709"/>
        <w:jc w:val="center"/>
        <w:rPr>
          <w:b/>
          <w:bCs/>
          <w:kern w:val="32"/>
          <w:sz w:val="28"/>
          <w:szCs w:val="28"/>
        </w:rPr>
      </w:pPr>
    </w:p>
    <w:p w:rsidR="00160663" w:rsidRDefault="00160663" w:rsidP="00160663">
      <w:pPr>
        <w:ind w:firstLine="709"/>
        <w:jc w:val="center"/>
        <w:rPr>
          <w:b/>
          <w:bCs/>
          <w:kern w:val="32"/>
          <w:sz w:val="28"/>
          <w:szCs w:val="28"/>
        </w:rPr>
      </w:pPr>
    </w:p>
    <w:p w:rsidR="00160663" w:rsidRDefault="00160663" w:rsidP="00160663">
      <w:pPr>
        <w:ind w:firstLine="709"/>
        <w:jc w:val="center"/>
        <w:rPr>
          <w:b/>
          <w:bCs/>
          <w:kern w:val="32"/>
          <w:sz w:val="28"/>
          <w:szCs w:val="28"/>
        </w:rPr>
      </w:pPr>
    </w:p>
    <w:p w:rsidR="00160663" w:rsidRDefault="00160663" w:rsidP="00160663">
      <w:pPr>
        <w:ind w:firstLine="709"/>
        <w:jc w:val="right"/>
        <w:rPr>
          <w:b/>
          <w:bCs/>
          <w:kern w:val="32"/>
          <w:sz w:val="28"/>
          <w:szCs w:val="28"/>
        </w:rPr>
      </w:pPr>
    </w:p>
    <w:p w:rsidR="00160663" w:rsidRPr="00321D5A" w:rsidRDefault="00160663" w:rsidP="00160663">
      <w:pPr>
        <w:ind w:firstLine="709"/>
        <w:jc w:val="center"/>
        <w:rPr>
          <w:sz w:val="28"/>
          <w:szCs w:val="28"/>
        </w:rPr>
      </w:pPr>
      <w:r w:rsidRPr="00321D5A">
        <w:rPr>
          <w:b/>
          <w:bCs/>
          <w:kern w:val="32"/>
          <w:sz w:val="28"/>
          <w:szCs w:val="28"/>
        </w:rPr>
        <w:t>Блок – схема предоставления муниципальной услуги «Поддержка традиционного художественного творчества»</w:t>
      </w:r>
    </w:p>
    <w:p w:rsidR="00160663" w:rsidRPr="00321D5A" w:rsidRDefault="00160663" w:rsidP="00160663">
      <w:pPr>
        <w:suppressAutoHyphens/>
        <w:ind w:firstLine="709"/>
        <w:jc w:val="both"/>
        <w:rPr>
          <w:sz w:val="28"/>
          <w:szCs w:val="28"/>
        </w:rPr>
      </w:pPr>
      <w:r w:rsidRPr="00321D5A">
        <w:rPr>
          <w:rFonts w:eastAsia="Arial"/>
          <w:sz w:val="28"/>
          <w:szCs w:val="28"/>
          <w:lang w:eastAsia="ar-SA"/>
        </w:rPr>
        <w:t> </w:t>
      </w:r>
    </w:p>
    <w:tbl>
      <w:tblPr>
        <w:tblStyle w:val="a4"/>
        <w:tblW w:w="0" w:type="auto"/>
        <w:tblLook w:val="01E0" w:firstRow="1" w:lastRow="1" w:firstColumn="1" w:lastColumn="1" w:noHBand="0" w:noVBand="0"/>
      </w:tblPr>
      <w:tblGrid>
        <w:gridCol w:w="2186"/>
        <w:gridCol w:w="2333"/>
        <w:gridCol w:w="2491"/>
        <w:gridCol w:w="2561"/>
      </w:tblGrid>
      <w:tr w:rsidR="00160663" w:rsidRPr="00321D5A" w:rsidTr="00FE17B2">
        <w:tc>
          <w:tcPr>
            <w:tcW w:w="2268" w:type="dxa"/>
            <w:tcBorders>
              <w:top w:val="single" w:sz="4" w:space="0" w:color="auto"/>
              <w:left w:val="single" w:sz="4" w:space="0" w:color="auto"/>
              <w:bottom w:val="single" w:sz="4" w:space="0" w:color="auto"/>
              <w:right w:val="single" w:sz="4" w:space="0" w:color="auto"/>
            </w:tcBorders>
            <w:hideMark/>
          </w:tcPr>
          <w:p w:rsidR="00160663" w:rsidRPr="00321D5A" w:rsidRDefault="00160663" w:rsidP="00FE17B2">
            <w:pPr>
              <w:suppressAutoHyphens/>
              <w:jc w:val="both"/>
              <w:rPr>
                <w:rFonts w:eastAsia="Arial"/>
                <w:sz w:val="28"/>
                <w:szCs w:val="28"/>
                <w:lang w:eastAsia="ar-SA"/>
              </w:rPr>
            </w:pPr>
            <w:r w:rsidRPr="00321D5A">
              <w:rPr>
                <w:sz w:val="28"/>
                <w:szCs w:val="28"/>
              </w:rPr>
              <w:t xml:space="preserve">1.Прием, </w:t>
            </w:r>
            <w:r w:rsidRPr="00321D5A">
              <w:rPr>
                <w:sz w:val="28"/>
                <w:szCs w:val="28"/>
              </w:rPr>
              <w:lastRenderedPageBreak/>
              <w:t>первичная проверка документов, регистрация заявления</w:t>
            </w:r>
          </w:p>
        </w:tc>
        <w:tc>
          <w:tcPr>
            <w:tcW w:w="2340" w:type="dxa"/>
            <w:tcBorders>
              <w:top w:val="single" w:sz="4" w:space="0" w:color="auto"/>
              <w:left w:val="single" w:sz="4" w:space="0" w:color="auto"/>
              <w:bottom w:val="single" w:sz="4" w:space="0" w:color="auto"/>
              <w:right w:val="single" w:sz="4" w:space="0" w:color="auto"/>
            </w:tcBorders>
            <w:hideMark/>
          </w:tcPr>
          <w:p w:rsidR="00160663" w:rsidRPr="00321D5A" w:rsidRDefault="00160663" w:rsidP="00FE17B2">
            <w:pPr>
              <w:suppressAutoHyphens/>
              <w:jc w:val="both"/>
              <w:rPr>
                <w:rFonts w:eastAsia="Arial"/>
                <w:sz w:val="28"/>
                <w:szCs w:val="28"/>
                <w:lang w:eastAsia="ar-SA"/>
              </w:rPr>
            </w:pPr>
            <w:r w:rsidRPr="00321D5A">
              <w:rPr>
                <w:sz w:val="28"/>
                <w:szCs w:val="28"/>
              </w:rPr>
              <w:lastRenderedPageBreak/>
              <w:t xml:space="preserve">2.Рассмотрение </w:t>
            </w:r>
            <w:r w:rsidRPr="00321D5A">
              <w:rPr>
                <w:sz w:val="28"/>
                <w:szCs w:val="28"/>
              </w:rPr>
              <w:lastRenderedPageBreak/>
              <w:t>заявления о предоставлении Муниципальной услуги по вопросам поддержки традиционного народного художественного творчества специалистом, либо отказ в ней</w:t>
            </w:r>
          </w:p>
        </w:tc>
        <w:tc>
          <w:tcPr>
            <w:tcW w:w="2520" w:type="dxa"/>
            <w:tcBorders>
              <w:top w:val="single" w:sz="4" w:space="0" w:color="auto"/>
              <w:left w:val="single" w:sz="4" w:space="0" w:color="auto"/>
              <w:bottom w:val="single" w:sz="4" w:space="0" w:color="auto"/>
              <w:right w:val="single" w:sz="4" w:space="0" w:color="auto"/>
            </w:tcBorders>
            <w:hideMark/>
          </w:tcPr>
          <w:p w:rsidR="00160663" w:rsidRPr="00321D5A" w:rsidRDefault="00160663" w:rsidP="00FE17B2">
            <w:pPr>
              <w:suppressAutoHyphens/>
              <w:jc w:val="both"/>
              <w:rPr>
                <w:rFonts w:eastAsia="Arial"/>
                <w:sz w:val="28"/>
                <w:szCs w:val="28"/>
                <w:lang w:eastAsia="ar-SA"/>
              </w:rPr>
            </w:pPr>
            <w:r w:rsidRPr="00321D5A">
              <w:rPr>
                <w:sz w:val="28"/>
                <w:szCs w:val="28"/>
              </w:rPr>
              <w:lastRenderedPageBreak/>
              <w:t xml:space="preserve">3.Подготовка </w:t>
            </w:r>
            <w:r w:rsidRPr="00321D5A">
              <w:rPr>
                <w:sz w:val="28"/>
                <w:szCs w:val="28"/>
              </w:rPr>
              <w:lastRenderedPageBreak/>
              <w:t>письменной информации либо мотивированного отказа в предоставлении Муниципальной услуги</w:t>
            </w:r>
          </w:p>
        </w:tc>
        <w:tc>
          <w:tcPr>
            <w:tcW w:w="2700" w:type="dxa"/>
            <w:tcBorders>
              <w:top w:val="single" w:sz="4" w:space="0" w:color="auto"/>
              <w:left w:val="single" w:sz="4" w:space="0" w:color="auto"/>
              <w:bottom w:val="single" w:sz="4" w:space="0" w:color="auto"/>
              <w:right w:val="single" w:sz="4" w:space="0" w:color="auto"/>
            </w:tcBorders>
            <w:hideMark/>
          </w:tcPr>
          <w:p w:rsidR="00160663" w:rsidRPr="00321D5A" w:rsidRDefault="00160663" w:rsidP="00FE17B2">
            <w:pPr>
              <w:suppressAutoHyphens/>
              <w:jc w:val="both"/>
              <w:rPr>
                <w:rFonts w:eastAsia="Arial"/>
                <w:sz w:val="28"/>
                <w:szCs w:val="28"/>
                <w:lang w:eastAsia="ar-SA"/>
              </w:rPr>
            </w:pPr>
            <w:r w:rsidRPr="00321D5A">
              <w:rPr>
                <w:sz w:val="28"/>
                <w:szCs w:val="28"/>
              </w:rPr>
              <w:lastRenderedPageBreak/>
              <w:t xml:space="preserve">4.Выдача </w:t>
            </w:r>
            <w:r w:rsidRPr="00321D5A">
              <w:rPr>
                <w:sz w:val="28"/>
                <w:szCs w:val="28"/>
              </w:rPr>
              <w:lastRenderedPageBreak/>
              <w:t>заявителю письменной информации</w:t>
            </w:r>
          </w:p>
        </w:tc>
      </w:tr>
    </w:tbl>
    <w:p w:rsidR="00160663" w:rsidRPr="00321D5A" w:rsidRDefault="00160663" w:rsidP="00160663">
      <w:pPr>
        <w:suppressAutoHyphens/>
        <w:jc w:val="both"/>
        <w:rPr>
          <w:sz w:val="28"/>
          <w:szCs w:val="28"/>
        </w:rPr>
      </w:pPr>
    </w:p>
    <w:p w:rsidR="00160663" w:rsidRPr="00AB4970" w:rsidRDefault="00160663" w:rsidP="00160663">
      <w:pPr>
        <w:widowControl w:val="0"/>
        <w:autoSpaceDE w:val="0"/>
        <w:autoSpaceDN w:val="0"/>
        <w:adjustRightInd w:val="0"/>
        <w:ind w:firstLine="540"/>
        <w:jc w:val="both"/>
        <w:rPr>
          <w:sz w:val="28"/>
          <w:szCs w:val="28"/>
        </w:rPr>
      </w:pPr>
    </w:p>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Pr="00160663" w:rsidRDefault="00160663" w:rsidP="00160663">
      <w:pPr>
        <w:spacing w:after="200" w:line="276" w:lineRule="auto"/>
        <w:ind w:firstLine="709"/>
        <w:jc w:val="center"/>
        <w:rPr>
          <w:sz w:val="28"/>
          <w:szCs w:val="28"/>
          <w:lang w:eastAsia="en-US"/>
        </w:rPr>
      </w:pPr>
      <w:r w:rsidRPr="00160663">
        <w:rPr>
          <w:b/>
          <w:bCs/>
          <w:kern w:val="32"/>
          <w:sz w:val="28"/>
          <w:szCs w:val="28"/>
          <w:lang w:eastAsia="en-US"/>
        </w:rPr>
        <w:lastRenderedPageBreak/>
        <w:t>Блок – схема предоставления муниципальной услуги «Поддержка традиционного художественного творчества»</w:t>
      </w:r>
    </w:p>
    <w:p w:rsidR="00160663" w:rsidRPr="00160663" w:rsidRDefault="00160663" w:rsidP="00160663">
      <w:pPr>
        <w:suppressAutoHyphens/>
        <w:spacing w:after="200" w:line="276" w:lineRule="auto"/>
        <w:ind w:firstLine="709"/>
        <w:jc w:val="both"/>
        <w:rPr>
          <w:sz w:val="28"/>
          <w:szCs w:val="28"/>
          <w:lang w:eastAsia="en-US"/>
        </w:rPr>
      </w:pPr>
      <w:r w:rsidRPr="00160663">
        <w:rPr>
          <w:sz w:val="28"/>
          <w:szCs w:val="28"/>
          <w:lang w:eastAsia="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2333"/>
        <w:gridCol w:w="2491"/>
        <w:gridCol w:w="2561"/>
      </w:tblGrid>
      <w:tr w:rsidR="00160663" w:rsidRPr="00160663" w:rsidTr="00FE17B2">
        <w:tc>
          <w:tcPr>
            <w:tcW w:w="2268" w:type="dxa"/>
          </w:tcPr>
          <w:p w:rsidR="00160663" w:rsidRPr="00160663" w:rsidRDefault="00160663" w:rsidP="00160663">
            <w:pPr>
              <w:suppressAutoHyphens/>
              <w:jc w:val="both"/>
              <w:rPr>
                <w:sz w:val="28"/>
                <w:szCs w:val="28"/>
                <w:lang w:eastAsia="ar-SA"/>
              </w:rPr>
            </w:pPr>
            <w:r w:rsidRPr="00160663">
              <w:rPr>
                <w:sz w:val="28"/>
                <w:szCs w:val="28"/>
              </w:rPr>
              <w:t>1.Прием, первичная проверка документов, регистрация заявления</w:t>
            </w:r>
          </w:p>
        </w:tc>
        <w:tc>
          <w:tcPr>
            <w:tcW w:w="2340" w:type="dxa"/>
          </w:tcPr>
          <w:p w:rsidR="00160663" w:rsidRPr="00160663" w:rsidRDefault="00160663" w:rsidP="00160663">
            <w:pPr>
              <w:suppressAutoHyphens/>
              <w:jc w:val="both"/>
              <w:rPr>
                <w:sz w:val="28"/>
                <w:szCs w:val="28"/>
                <w:lang w:eastAsia="ar-SA"/>
              </w:rPr>
            </w:pPr>
            <w:r w:rsidRPr="00160663">
              <w:rPr>
                <w:sz w:val="28"/>
                <w:szCs w:val="28"/>
              </w:rPr>
              <w:t>2.Рассмотрение заявления о предоставлении Муниципальной услуги по вопросам поддержки традиционного народного художественного творчества специалистом, либо отказ в ней</w:t>
            </w:r>
          </w:p>
        </w:tc>
        <w:tc>
          <w:tcPr>
            <w:tcW w:w="2520" w:type="dxa"/>
          </w:tcPr>
          <w:p w:rsidR="00160663" w:rsidRPr="00160663" w:rsidRDefault="00160663" w:rsidP="00160663">
            <w:pPr>
              <w:suppressAutoHyphens/>
              <w:jc w:val="both"/>
              <w:rPr>
                <w:sz w:val="28"/>
                <w:szCs w:val="28"/>
                <w:lang w:eastAsia="ar-SA"/>
              </w:rPr>
            </w:pPr>
            <w:r w:rsidRPr="00160663">
              <w:rPr>
                <w:sz w:val="28"/>
                <w:szCs w:val="28"/>
              </w:rPr>
              <w:t>3.Подготовка письменной информации либо мотивированного отказа в предоставлении Муниципальной услуги</w:t>
            </w:r>
          </w:p>
        </w:tc>
        <w:tc>
          <w:tcPr>
            <w:tcW w:w="2700" w:type="dxa"/>
          </w:tcPr>
          <w:p w:rsidR="00160663" w:rsidRPr="00160663" w:rsidRDefault="00160663" w:rsidP="00160663">
            <w:pPr>
              <w:suppressAutoHyphens/>
              <w:jc w:val="both"/>
              <w:rPr>
                <w:sz w:val="28"/>
                <w:szCs w:val="28"/>
                <w:lang w:eastAsia="ar-SA"/>
              </w:rPr>
            </w:pPr>
            <w:r w:rsidRPr="00160663">
              <w:rPr>
                <w:sz w:val="28"/>
                <w:szCs w:val="28"/>
              </w:rPr>
              <w:t>4.Выдача заявителю письменной информации</w:t>
            </w:r>
          </w:p>
        </w:tc>
      </w:tr>
    </w:tbl>
    <w:p w:rsidR="00160663" w:rsidRPr="00160663" w:rsidRDefault="00160663" w:rsidP="00160663">
      <w:pPr>
        <w:suppressAutoHyphens/>
        <w:spacing w:after="200" w:line="276" w:lineRule="auto"/>
        <w:jc w:val="both"/>
        <w:rPr>
          <w:sz w:val="28"/>
          <w:szCs w:val="28"/>
          <w:lang w:eastAsia="en-US"/>
        </w:rPr>
      </w:pPr>
    </w:p>
    <w:p w:rsidR="00160663" w:rsidRPr="00160663" w:rsidRDefault="00160663" w:rsidP="00160663">
      <w:pPr>
        <w:spacing w:after="200" w:line="276" w:lineRule="auto"/>
        <w:rPr>
          <w:rFonts w:ascii="Calibri" w:hAnsi="Calibri"/>
          <w:sz w:val="22"/>
          <w:szCs w:val="22"/>
          <w:lang w:eastAsia="en-US"/>
        </w:rPr>
      </w:pPr>
    </w:p>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p w:rsidR="00160663" w:rsidRDefault="00160663" w:rsidP="00160663">
      <w:pPr>
        <w:contextualSpacing/>
        <w:jc w:val="right"/>
      </w:pPr>
      <w:r>
        <w:lastRenderedPageBreak/>
        <w:t>Утверждено</w:t>
      </w:r>
    </w:p>
    <w:p w:rsidR="00160663" w:rsidRDefault="00160663" w:rsidP="00160663">
      <w:pPr>
        <w:contextualSpacing/>
        <w:jc w:val="right"/>
      </w:pPr>
      <w:r>
        <w:t>Постановлением Администрации</w:t>
      </w:r>
    </w:p>
    <w:p w:rsidR="00160663" w:rsidRDefault="00160663" w:rsidP="00160663">
      <w:pPr>
        <w:contextualSpacing/>
        <w:jc w:val="right"/>
      </w:pPr>
      <w:r>
        <w:t>Каа-Хемского  района</w:t>
      </w:r>
    </w:p>
    <w:p w:rsidR="00160663" w:rsidRDefault="00160663" w:rsidP="00160663">
      <w:pPr>
        <w:contextualSpacing/>
        <w:jc w:val="right"/>
      </w:pPr>
      <w:r>
        <w:t>от 19 марта 2014 г. № 141</w:t>
      </w:r>
    </w:p>
    <w:p w:rsidR="00160663" w:rsidRDefault="00160663" w:rsidP="00160663">
      <w:pPr>
        <w:contextualSpacing/>
        <w:jc w:val="right"/>
      </w:pPr>
    </w:p>
    <w:p w:rsidR="00160663" w:rsidRDefault="00160663" w:rsidP="00160663">
      <w:pPr>
        <w:contextualSpacing/>
        <w:jc w:val="right"/>
      </w:pPr>
    </w:p>
    <w:p w:rsidR="00160663" w:rsidRDefault="00160663" w:rsidP="00160663">
      <w:pPr>
        <w:contextualSpacing/>
        <w:jc w:val="right"/>
      </w:pPr>
    </w:p>
    <w:p w:rsidR="00160663" w:rsidRPr="00AC579F" w:rsidRDefault="00160663" w:rsidP="00160663">
      <w:pPr>
        <w:widowControl w:val="0"/>
        <w:autoSpaceDE w:val="0"/>
        <w:autoSpaceDN w:val="0"/>
        <w:adjustRightInd w:val="0"/>
        <w:jc w:val="center"/>
        <w:rPr>
          <w:bCs/>
        </w:rPr>
      </w:pPr>
      <w:r w:rsidRPr="00AC579F">
        <w:t>Состав организационного комитета</w:t>
      </w:r>
      <w:r w:rsidRPr="00AC579F">
        <w:rPr>
          <w:bCs/>
        </w:rPr>
        <w:t xml:space="preserve"> по поддержке традиционного художественного творчества</w:t>
      </w:r>
      <w:r>
        <w:rPr>
          <w:bCs/>
        </w:rPr>
        <w:t xml:space="preserve"> </w:t>
      </w:r>
      <w:r w:rsidRPr="00AC579F">
        <w:rPr>
          <w:bCs/>
        </w:rPr>
        <w:t>на территории Каа-Хемского района</w:t>
      </w:r>
    </w:p>
    <w:p w:rsidR="00160663" w:rsidRDefault="00160663" w:rsidP="00160663">
      <w:pPr>
        <w:contextualSpacing/>
        <w:jc w:val="center"/>
        <w:rPr>
          <w:b/>
        </w:rPr>
      </w:pPr>
      <w:r>
        <w:rPr>
          <w:b/>
        </w:rPr>
        <w:t xml:space="preserve"> </w:t>
      </w:r>
    </w:p>
    <w:p w:rsidR="00160663" w:rsidRDefault="00160663" w:rsidP="00160663">
      <w:pPr>
        <w:contextualSpacing/>
        <w:jc w:val="center"/>
        <w:rPr>
          <w:b/>
        </w:rPr>
      </w:pPr>
    </w:p>
    <w:p w:rsidR="00160663" w:rsidRDefault="00160663" w:rsidP="00160663">
      <w:pPr>
        <w:contextualSpacing/>
        <w:jc w:val="both"/>
      </w:pPr>
      <w:r>
        <w:t>Чаж-оол В.С. – председатель администрации Каа-Хемского района, председатель;</w:t>
      </w:r>
    </w:p>
    <w:p w:rsidR="00160663" w:rsidRDefault="00160663" w:rsidP="00160663">
      <w:pPr>
        <w:contextualSpacing/>
        <w:jc w:val="both"/>
      </w:pPr>
    </w:p>
    <w:p w:rsidR="00160663" w:rsidRDefault="00160663" w:rsidP="00160663">
      <w:pPr>
        <w:contextualSpacing/>
        <w:jc w:val="both"/>
      </w:pPr>
      <w:r>
        <w:t xml:space="preserve">Араптан Т.Д. – заместитель председателя администрации района по социальной политике, </w:t>
      </w:r>
    </w:p>
    <w:p w:rsidR="00160663" w:rsidRDefault="00160663" w:rsidP="00160663">
      <w:pPr>
        <w:contextualSpacing/>
        <w:jc w:val="both"/>
      </w:pPr>
    </w:p>
    <w:p w:rsidR="00160663" w:rsidRDefault="00160663" w:rsidP="00160663">
      <w:pPr>
        <w:contextualSpacing/>
        <w:jc w:val="both"/>
      </w:pPr>
      <w:r>
        <w:t>Кудрявцева В.Н. – начальник отдела культуры администрации Каа-Хемского района;</w:t>
      </w:r>
    </w:p>
    <w:p w:rsidR="00160663" w:rsidRDefault="00160663" w:rsidP="00160663">
      <w:pPr>
        <w:contextualSpacing/>
        <w:jc w:val="both"/>
      </w:pPr>
    </w:p>
    <w:p w:rsidR="00160663" w:rsidRDefault="00160663" w:rsidP="00160663">
      <w:pPr>
        <w:contextualSpacing/>
        <w:jc w:val="both"/>
      </w:pPr>
      <w:r>
        <w:t xml:space="preserve">Дресвянникова С.В. – начальник финансового управления администрации </w:t>
      </w:r>
    </w:p>
    <w:p w:rsidR="00160663" w:rsidRDefault="00160663" w:rsidP="00160663">
      <w:pPr>
        <w:contextualSpacing/>
        <w:jc w:val="both"/>
      </w:pPr>
      <w:r>
        <w:t xml:space="preserve">                                       Каа-Хемского района;</w:t>
      </w:r>
    </w:p>
    <w:p w:rsidR="00160663" w:rsidRDefault="00160663" w:rsidP="00160663">
      <w:pPr>
        <w:contextualSpacing/>
        <w:jc w:val="both"/>
      </w:pPr>
    </w:p>
    <w:p w:rsidR="00160663" w:rsidRDefault="00160663" w:rsidP="00160663">
      <w:pPr>
        <w:contextualSpacing/>
        <w:jc w:val="both"/>
      </w:pPr>
      <w:r>
        <w:t>Созинова С.К. – начальник отдела по работе с местными администрациями и кадрами;</w:t>
      </w:r>
    </w:p>
    <w:p w:rsidR="00160663" w:rsidRDefault="00160663" w:rsidP="00160663">
      <w:pPr>
        <w:contextualSpacing/>
        <w:jc w:val="both"/>
      </w:pPr>
    </w:p>
    <w:p w:rsidR="00160663" w:rsidRDefault="00160663" w:rsidP="00160663">
      <w:pPr>
        <w:contextualSpacing/>
        <w:jc w:val="both"/>
      </w:pPr>
      <w:proofErr w:type="spellStart"/>
      <w:r>
        <w:t>Лагба</w:t>
      </w:r>
      <w:proofErr w:type="spellEnd"/>
      <w:r>
        <w:t xml:space="preserve"> Л.Д. – директор Центральной библиотечной системы;</w:t>
      </w:r>
    </w:p>
    <w:p w:rsidR="00160663" w:rsidRDefault="00160663" w:rsidP="00160663">
      <w:pPr>
        <w:contextualSpacing/>
        <w:jc w:val="both"/>
      </w:pPr>
    </w:p>
    <w:p w:rsidR="00160663" w:rsidRDefault="00160663" w:rsidP="00160663">
      <w:pPr>
        <w:contextualSpacing/>
        <w:jc w:val="both"/>
      </w:pPr>
      <w:r>
        <w:t>Байыр-оол С.Д-С</w:t>
      </w:r>
      <w:proofErr w:type="gramStart"/>
      <w:r>
        <w:t>.</w:t>
      </w:r>
      <w:proofErr w:type="gramEnd"/>
      <w:r>
        <w:t xml:space="preserve"> – </w:t>
      </w:r>
      <w:proofErr w:type="gramStart"/>
      <w:r>
        <w:t>д</w:t>
      </w:r>
      <w:proofErr w:type="gramEnd"/>
      <w:r>
        <w:t>иректор районного дома культуры;</w:t>
      </w:r>
    </w:p>
    <w:p w:rsidR="00160663" w:rsidRDefault="00160663" w:rsidP="00160663">
      <w:pPr>
        <w:contextualSpacing/>
        <w:jc w:val="both"/>
      </w:pPr>
    </w:p>
    <w:p w:rsidR="00160663" w:rsidRDefault="00160663" w:rsidP="00160663">
      <w:pPr>
        <w:contextualSpacing/>
        <w:jc w:val="both"/>
      </w:pPr>
      <w:proofErr w:type="spellStart"/>
      <w:r>
        <w:t>Таскаракова</w:t>
      </w:r>
      <w:proofErr w:type="spellEnd"/>
      <w:r>
        <w:t xml:space="preserve"> Л.М. – директор детской школы искусств;</w:t>
      </w:r>
    </w:p>
    <w:p w:rsidR="00160663" w:rsidRDefault="00160663" w:rsidP="00160663">
      <w:pPr>
        <w:contextualSpacing/>
        <w:jc w:val="both"/>
      </w:pPr>
    </w:p>
    <w:p w:rsidR="00160663" w:rsidRPr="007F7B61" w:rsidRDefault="00160663" w:rsidP="00160663">
      <w:pPr>
        <w:ind w:firstLine="708"/>
        <w:contextualSpacing/>
        <w:jc w:val="both"/>
      </w:pPr>
      <w:r w:rsidRPr="007F7B61">
        <w:t>Председатели администрации сельских поселений:</w:t>
      </w:r>
    </w:p>
    <w:p w:rsidR="00160663" w:rsidRPr="007F7B61" w:rsidRDefault="00160663" w:rsidP="00160663">
      <w:pPr>
        <w:contextualSpacing/>
        <w:jc w:val="both"/>
      </w:pPr>
      <w:r w:rsidRPr="007F7B61">
        <w:t>Наксыл Г. К. - с. Суг-Бажы</w:t>
      </w:r>
    </w:p>
    <w:p w:rsidR="00160663" w:rsidRPr="007F7B61" w:rsidRDefault="00160663" w:rsidP="00160663">
      <w:pPr>
        <w:contextualSpacing/>
        <w:jc w:val="both"/>
      </w:pPr>
      <w:r w:rsidRPr="007F7B61">
        <w:t>Ховалыг И. О. – с. Бурен-Хем</w:t>
      </w:r>
    </w:p>
    <w:p w:rsidR="00160663" w:rsidRPr="007F7B61" w:rsidRDefault="00160663" w:rsidP="00160663">
      <w:pPr>
        <w:contextualSpacing/>
        <w:jc w:val="both"/>
      </w:pPr>
      <w:r w:rsidRPr="007F7B61">
        <w:t>Чалан-оол А.Х. – с. Кундустуг</w:t>
      </w:r>
    </w:p>
    <w:p w:rsidR="00160663" w:rsidRPr="007F7B61" w:rsidRDefault="00160663" w:rsidP="00160663">
      <w:pPr>
        <w:contextualSpacing/>
        <w:jc w:val="both"/>
      </w:pPr>
      <w:r w:rsidRPr="007F7B61">
        <w:t>Лама О.М. – с. Бояровка</w:t>
      </w:r>
    </w:p>
    <w:p w:rsidR="00160663" w:rsidRDefault="00160663" w:rsidP="00160663">
      <w:pPr>
        <w:contextualSpacing/>
        <w:jc w:val="both"/>
      </w:pPr>
      <w:r>
        <w:t>Орустук Д. В. – с. Кок-Хаак</w:t>
      </w:r>
    </w:p>
    <w:p w:rsidR="00160663" w:rsidRDefault="00160663" w:rsidP="00160663">
      <w:pPr>
        <w:contextualSpacing/>
        <w:jc w:val="both"/>
      </w:pPr>
      <w:r>
        <w:t>Хардин В.В. – с. Сарыг-Сеп</w:t>
      </w:r>
    </w:p>
    <w:p w:rsidR="00160663" w:rsidRDefault="00160663" w:rsidP="00160663">
      <w:pPr>
        <w:contextualSpacing/>
        <w:jc w:val="both"/>
      </w:pPr>
      <w:r>
        <w:t>Сарыглар К.Б. – с. Усть-Бурен</w:t>
      </w:r>
    </w:p>
    <w:p w:rsidR="00160663" w:rsidRDefault="00160663" w:rsidP="00160663">
      <w:pPr>
        <w:contextualSpacing/>
        <w:jc w:val="both"/>
      </w:pPr>
      <w:r>
        <w:t>Седи С.А. – с. Усть-Бурен</w:t>
      </w:r>
    </w:p>
    <w:p w:rsidR="00160663" w:rsidRDefault="00160663" w:rsidP="00160663">
      <w:pPr>
        <w:contextualSpacing/>
        <w:jc w:val="both"/>
      </w:pPr>
      <w:r>
        <w:t>Канзан-оол С.С. – с. Бурен-Бай-Хаак</w:t>
      </w:r>
    </w:p>
    <w:p w:rsidR="00160663" w:rsidRDefault="00160663" w:rsidP="00160663">
      <w:pPr>
        <w:contextualSpacing/>
        <w:jc w:val="both"/>
      </w:pPr>
      <w:r>
        <w:t xml:space="preserve">Толзат А.С. – </w:t>
      </w:r>
      <w:proofErr w:type="gramStart"/>
      <w:r>
        <w:t>с</w:t>
      </w:r>
      <w:proofErr w:type="gramEnd"/>
      <w:r>
        <w:t>. Ильинка</w:t>
      </w:r>
    </w:p>
    <w:p w:rsidR="00160663" w:rsidRDefault="00160663" w:rsidP="00160663">
      <w:pPr>
        <w:contextualSpacing/>
        <w:jc w:val="both"/>
      </w:pPr>
      <w:r>
        <w:t>Казанцев А.П. – зам. Председателя с. Сизим</w:t>
      </w:r>
    </w:p>
    <w:p w:rsidR="00160663" w:rsidRDefault="00160663" w:rsidP="00160663">
      <w:pPr>
        <w:contextualSpacing/>
        <w:jc w:val="both"/>
      </w:pPr>
    </w:p>
    <w:p w:rsidR="00160663" w:rsidRDefault="00160663" w:rsidP="00160663"/>
    <w:p w:rsidR="00160663" w:rsidRDefault="00160663"/>
    <w:sectPr w:rsidR="001606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40AFD"/>
    <w:multiLevelType w:val="hybridMultilevel"/>
    <w:tmpl w:val="DA4AD162"/>
    <w:lvl w:ilvl="0" w:tplc="370E731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EB2"/>
    <w:rsid w:val="00160663"/>
    <w:rsid w:val="00181C7F"/>
    <w:rsid w:val="0082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663"/>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rsid w:val="00160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1606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6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663"/>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rsid w:val="001606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rsid w:val="001606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a-he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a-h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4705</Words>
  <Characters>26821</Characters>
  <Application>Microsoft Office Word</Application>
  <DocSecurity>0</DocSecurity>
  <Lines>223</Lines>
  <Paragraphs>62</Paragraphs>
  <ScaleCrop>false</ScaleCrop>
  <Company>SPecialiST RePack</Company>
  <LinksUpToDate>false</LinksUpToDate>
  <CharactersWithSpaces>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dcterms:created xsi:type="dcterms:W3CDTF">2014-08-14T02:07:00Z</dcterms:created>
  <dcterms:modified xsi:type="dcterms:W3CDTF">2014-08-14T02:12:00Z</dcterms:modified>
</cp:coreProperties>
</file>