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C29AE" w:rsidRPr="003C29AE" w:rsidTr="006C6AA8">
        <w:tc>
          <w:tcPr>
            <w:tcW w:w="3070" w:type="dxa"/>
          </w:tcPr>
          <w:p w:rsidR="003C29AE" w:rsidRPr="003C29AE" w:rsidRDefault="003C29AE" w:rsidP="003C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hideMark/>
          </w:tcPr>
          <w:p w:rsidR="003C29AE" w:rsidRPr="003C29AE" w:rsidRDefault="00936A1B" w:rsidP="003C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29AE" w:rsidRPr="003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29AE" w:rsidRPr="003C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05pt;height:1in" o:ole="" fillcolor="window">
                  <v:imagedata r:id="rId7" o:title=""/>
                </v:shape>
                <o:OLEObject Type="Embed" ProgID="PBrush" ShapeID="_x0000_i1025" DrawAspect="Content" ObjectID="_1480492155" r:id="rId8"/>
              </w:object>
            </w:r>
          </w:p>
        </w:tc>
        <w:tc>
          <w:tcPr>
            <w:tcW w:w="3070" w:type="dxa"/>
          </w:tcPr>
          <w:p w:rsidR="003C29AE" w:rsidRPr="003C29AE" w:rsidRDefault="003C29AE" w:rsidP="003C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РЕСПУБЛИКАНЫН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 РАЙОН ЧАГЫРГАЗЫНЫН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ДОКТАААЛЫ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КАА-ХЕМСКОГО РАЙОНА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2014 года  № 203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Сарыг-Сеп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Административного регламента предоставления </w:t>
      </w:r>
    </w:p>
    <w:p w:rsidR="00936A1B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по проведению мероприятий по работе 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 молодежью в Каа-Хемском районе</w:t>
      </w:r>
    </w:p>
    <w:p w:rsidR="003C29AE" w:rsidRPr="003C29AE" w:rsidRDefault="003C29AE" w:rsidP="003C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перечня муниципальных услуг (функций) органов местного самоуправления Российской Федерации для размещения в Федеральном реестре государственных и муниципальных услуг (функций) Администрация Каа-Хемского района ПОСТАНОВЛЯЕТ:</w:t>
      </w:r>
    </w:p>
    <w:p w:rsidR="003C29AE" w:rsidRPr="003C29AE" w:rsidRDefault="003C29AE" w:rsidP="003C2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по</w:t>
      </w:r>
      <w:r w:rsidR="0065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133"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мероприятий по работе с детьми и молодежью</w:t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Каа-Хемском районе (Приложение № 1);</w:t>
      </w:r>
    </w:p>
    <w:p w:rsidR="003C29AE" w:rsidRPr="003C29AE" w:rsidRDefault="003C29AE" w:rsidP="003C29A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предоставлению муниципальной услуги по</w:t>
      </w:r>
      <w:r w:rsidR="0065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133"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мероприятий по работе с детьми и молодежью</w:t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Каа-Хемском районе возложить на заместителя председателя администрации района по</w:t>
      </w:r>
      <w:r w:rsidR="0065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</w:t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9AE" w:rsidRPr="003C29AE" w:rsidRDefault="003C29AE" w:rsidP="003C29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9AE" w:rsidRPr="003C29AE" w:rsidRDefault="003C29AE" w:rsidP="003C29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9AE" w:rsidRPr="003C29AE" w:rsidRDefault="003C29AE" w:rsidP="003C29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3C29AE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Pr="003C29AE" w:rsidRDefault="003C29AE" w:rsidP="0065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администрации </w:t>
      </w:r>
    </w:p>
    <w:p w:rsidR="003C29AE" w:rsidRPr="003C29AE" w:rsidRDefault="003C29AE" w:rsidP="003C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Каа-Хемского района </w:t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5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3C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Чаж-оол </w:t>
      </w:r>
    </w:p>
    <w:p w:rsidR="003C29AE" w:rsidRPr="003C29AE" w:rsidRDefault="003C29AE" w:rsidP="003C2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AE" w:rsidRDefault="003C29AE" w:rsidP="003C29A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9AE" w:rsidRDefault="003C29AE" w:rsidP="003C29A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9AE" w:rsidRDefault="003C29AE" w:rsidP="003C29A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9AE" w:rsidRDefault="003C29AE" w:rsidP="003C29AE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609" w:rsidRPr="00A522EC" w:rsidRDefault="00266609" w:rsidP="003C29AE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A522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266609" w:rsidRPr="00A522EC" w:rsidRDefault="00266609" w:rsidP="0026660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2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266609" w:rsidRPr="00A522EC" w:rsidRDefault="00266609" w:rsidP="00266609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A522E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266609" w:rsidRPr="00656133" w:rsidRDefault="00266609" w:rsidP="0026660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61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</w:t>
      </w:r>
      <w:r w:rsidR="00656133" w:rsidRPr="006561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6561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</w:t>
      </w:r>
      <w:r w:rsidR="00656133" w:rsidRPr="006561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31</w:t>
      </w:r>
      <w:r w:rsidRPr="006561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656133" w:rsidRPr="006561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марта </w:t>
      </w:r>
      <w:r w:rsidRPr="006561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2014 г. №</w:t>
      </w:r>
      <w:r w:rsidR="00656133" w:rsidRPr="006561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203</w:t>
      </w:r>
    </w:p>
    <w:p w:rsidR="00266609" w:rsidRPr="00A522EC" w:rsidRDefault="00266609" w:rsidP="0026660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09" w:rsidRPr="00A522EC" w:rsidRDefault="00266609" w:rsidP="00266609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муниципальной услуги «Проведение мероприятий по работе с детьми и молодежью в Каа-Хемском районе»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Цель разработки административного регламента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 Административный регламент администрации Каа-Хемского района по оказанию муниципальной услуги «Проведение мероприятий по работе с детьми и молодежью в Каа-Хемском районе» (далее – административный регламент) разработан в целях повышения качества предоставления и доступности муниципальной услуги, создания комфортных условий для получения муниципальной услуги, создание правовых, социально-экономических, организационных условий для гражданского становления, эффективной социализации и самореализации молодых граждан, повышение числа вовлеченности молодых людей в социально значимую и общественную деятельность в Каа-Хемском районе Республики Тыва.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 Термины и определения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46C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настоящем Административном регламенте используются следующие основные понятия: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услуга,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предоставляемая администрацией (далее – муниципальная услуга), - деятельность по реализации услуги, которая осуществляется по запросам заявителей в пределах полномочий администрации, предоставляющей муниципальную услугу,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или юридическое лицо либо их уполномоченные представители, обратившиеся в орган, предоставляющий муниципальную услугу, либо с запросом о предоставлении муниципальной услуги, выраженным в устной, письменной или электронной форме;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предоставление муниципальных услуг в электронной форме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молодёжная политика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деятельность администрации, направленная на 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 села;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молодёжь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(молодые граждане) – лица в возрасте от 14 до 30 лет;</w:t>
      </w:r>
    </w:p>
    <w:p w:rsidR="00266609" w:rsidRPr="00A522EC" w:rsidRDefault="00266609" w:rsidP="00266609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Заявители, а также лица, имеющие право выступать от имени заявителей, при взаимодействии с администрацией</w:t>
      </w:r>
    </w:p>
    <w:p w:rsidR="00266609" w:rsidRPr="00A522EC" w:rsidRDefault="00266609" w:rsidP="00266609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266609" w:rsidRPr="00A522EC" w:rsidRDefault="00266609" w:rsidP="00F17E58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Физические и юридические лица.</w:t>
      </w:r>
    </w:p>
    <w:p w:rsidR="00266609" w:rsidRPr="00A522EC" w:rsidRDefault="00266609" w:rsidP="00F17E58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Информация о предоставляемой муниципальной услуге в реестре муниципальных услуг, оказываемых на территории Каа-Хемского района</w:t>
      </w:r>
    </w:p>
    <w:p w:rsidR="00266609" w:rsidRPr="00A522EC" w:rsidRDefault="00266609" w:rsidP="00F17E58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</w:t>
      </w:r>
      <w:r w:rsidRPr="00A52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муниципальной услуги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«Проведение мероприятий по работе с детьми и молодежью в Каа-Хемском районе».</w:t>
      </w:r>
    </w:p>
    <w:p w:rsidR="00266609" w:rsidRPr="00A522EC" w:rsidRDefault="00266609" w:rsidP="00F17E58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1.4.2. </w:t>
      </w:r>
      <w:r w:rsidRPr="00A52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исполнителя муниципальной услуги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: администрация Каа-Хемского района, сельский Дом культуры, сельская библиотека.</w:t>
      </w:r>
    </w:p>
    <w:p w:rsidR="00266609" w:rsidRPr="00A522EC" w:rsidRDefault="00266609" w:rsidP="00F17E58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При обращении организаций и граждан по телефону специалист, осуществляющий предоставление муниципальной услуги, обязан дать исчерпывающую информацию по вопросам порядка предоставления муниципальной услуги, предусмотренной настоящим Регламентом;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1.4.4. По письменным обращениям по вопросам порядка предоставления муниципальной услуги ответ направляется в срок, не превышающий 10 дней со дня регистрации обращения;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Личный прием заявителей по вопросам порядка предоставления муниципальной услуги осуществляет глава администрации.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609" w:rsidRPr="00A522EC" w:rsidRDefault="00266609" w:rsidP="00F17E58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 муниципальной услуги</w:t>
      </w:r>
    </w:p>
    <w:p w:rsidR="00266609" w:rsidRPr="00A522EC" w:rsidRDefault="00A609EF" w:rsidP="00A609EF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66609"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«Проведение мероприятий по работе с детьми и молодежью</w:t>
      </w:r>
      <w:r w:rsidR="00A609EF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Каа-Хемском районе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9EF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09" w:rsidRPr="00A522EC" w:rsidRDefault="00A609EF" w:rsidP="00A609EF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66609"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Наименования органа администрации, предоставляющего муниципальную услуг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 муниципальной услуги «Проведение мероприятий по работе с детьми и молодежью</w:t>
      </w:r>
      <w:r w:rsidR="00A609EF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Каа-Хемском районе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администрация, сельский Дом</w:t>
      </w:r>
      <w:r w:rsidR="00A609EF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сельская библиотека.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Правовые основания для предоставления муниципальной услуги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Предоставление муниципальной услуги по проведению мероприятий по работе с детьми и молодежью осуществляется в соответствии со следующими нормативными правовыми актами: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 210-ФЗ «Об организации предоставления государственных и муниципальных услуг»;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г. № 131-ФЗ «Об общих принципах местного самоуправления в РФ»;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 Российской Федерации от 16 сентября 1992 г. № 1075 «О первоочередных мерах в области государственной молодежной политики»;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Верховного Совета Российской Федерации от 3 июня 1993 г. № 5090-1 «Об основных направлениях государственной молодежной политики в Российской Федерации»;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18 декабря 2006 года № 1760-р «О стратегии государственной молодёжной политики в Российской Федерации»;</w:t>
      </w:r>
    </w:p>
    <w:p w:rsidR="00A609EF" w:rsidRPr="00A522EC" w:rsidRDefault="00A609EF" w:rsidP="0026660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Результат предоставления муниципальной услуги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Конечным результатом предоставления услуги (исполнения функции) является осуществление мероприятий по работе с детьми и молодежью (далее - мероприятий)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содержание муниципальной услуги включается проведение следующих мероприятий: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 Содействие героико-патриотическому и гражданскому воспитанию молодёжи: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и проведение массовых мероприятий по патриотическому воспитанию;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мероприятий с детским и молодёжным активом общественных гражданско-патриотических объединений и иных организаций, работающих с детьми и молодёжью, по обмену опытом;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поисковой работы, деятельности по увековечиванию памяти воинов, погибших при защите Отечества.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Профессиональное самоопределение, занятость, трудовая и социальная адаптация молодёжи: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0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временного трудоустройства несовершеннолетних граждан 14 – 17 лет на территории администрации;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содействие в профессиональном самоопределении (</w:t>
      </w:r>
      <w:proofErr w:type="spellStart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профинформирование</w:t>
      </w:r>
      <w:proofErr w:type="spellEnd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консультирование, </w:t>
      </w:r>
      <w:proofErr w:type="spellStart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профдиагностика</w:t>
      </w:r>
      <w:proofErr w:type="spellEnd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работы по пропаганде здорового образа жизни и первичной профилактике наркозависимости в молодёжной среде;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left="1060" w:hanging="36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просветительской и практической работы по экологии.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Пропаганда здорового образа жизни и профилактика асоциальных явлений в молодёжной среде: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антинаркотических марафонов, молодёжных акций, шествий за здоровый образ жизни;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left="1060" w:hanging="36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молодёжные спартакиады, посвящённые памятным датам.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Поддержка талантливой молодёжи, молодёжных социально-позитивных инициатив: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left="1060" w:hanging="360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организация и проведение молодёжных праздников и конкурсов;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right="-5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Организация работы с детьми и молодёжью по месту жительства:</w:t>
      </w:r>
    </w:p>
    <w:p w:rsidR="00266609" w:rsidRPr="00A522EC" w:rsidRDefault="00266609" w:rsidP="00266609">
      <w:pPr>
        <w:shd w:val="clear" w:color="auto" w:fill="FFFFFF"/>
        <w:spacing w:after="0" w:line="270" w:lineRule="atLeast"/>
        <w:ind w:right="-5" w:firstLine="720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содействие в организации игровых и спортивных площадок по месту жительства;</w:t>
      </w:r>
    </w:p>
    <w:p w:rsidR="00266609" w:rsidRPr="00A522EC" w:rsidRDefault="00266609" w:rsidP="00266609">
      <w:pPr>
        <w:shd w:val="clear" w:color="auto" w:fill="FFFFFF"/>
        <w:spacing w:after="0" w:line="270" w:lineRule="atLeast"/>
        <w:ind w:right="-5" w:firstLine="720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социальная адаптация молодёжи, попавшая в сложную жизненную ситуацию.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Перечень документов, предъявляемых для участия детей и молодежи в организуемых мероприятиях, определяется непосредственно Положением о конкретном мероприятии.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 заявителю необходимо предоставить заявку на участие в мероприятии, в письменном виде по форме, указанной в приложении №</w:t>
      </w:r>
      <w:r w:rsidR="00A609EF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9EF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09" w:rsidRPr="00A522EC" w:rsidRDefault="00266609" w:rsidP="00F17E58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оснований для отказа в приеме документов, необходимых для предоставления муниципальной услуги; исчерпывающий перечень оснований для отказа в предоставлении муниципальной услуги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Основанием для приостановления исполнения муниципальной услуги либо отказа в исполнении муниципальной услуги является изменения в законодательстве, регламентирующем исполнение муниципальной услуги; собст</w:t>
      </w:r>
      <w:r w:rsidR="00BC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инициатива заявителя, не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возраста заявителя на получение услуги, несоблюдение требований положений о проведении мероприятия, нарушение правил поведения в общественных местах.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Предоставление муниципальной услуги может быть приостановлено или отменено в случае наступления чрезвычайных положений, стихийных бедствий, массового беспорядка, обстоятельства, угрожающего жизни и здоровью граждан.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Размер платы, взимаемый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 Проведение мероприятий по работе с детьми и молодежью осуществляется на безвозмездной основе.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2.8. Срок предоставления муниципальной услуги; максимальный срок ожидания в очереди при подаче запроса о предоставлении муниципальной услуги; срок регистрации запроса заявителя о предоставлении муниципальной услуги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Срок предоставления муниципальной услуги - 30 дней с момента регистрации запроса.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Срок предоставления ответа на запрос заявителя по предоставлению информации – 5 календарных дней со дня регистрации запроса.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851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Требования к помещениям, в которых предоставляются муниципальные услуги</w:t>
      </w:r>
    </w:p>
    <w:p w:rsidR="00266609" w:rsidRPr="00A522EC" w:rsidRDefault="00266609" w:rsidP="00782F06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Помещения для исполнения муниципальной услуги размещаются в здании, оборудованном отдельным входом. Вход и выход из помещения должны быть оборудованы соответствующими указателями.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Помещения для проведения мероприятий по организации работы с детьми и молодежью должны обеспечиваться подсобными, санитарно-бытовыми, административно-хозяйственными помещениями, укомплектовываться необходимой мебелью, техническими средствами, информационными и методическими материалами, наглядной информацией по вопросам, связанным с исполнением услуги (функции), соответствовать техническим параметрам и требованиям, отвечать санитарным нормам и правилам, требованиям техники безопасности.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На мероприятии должны быть обеспечены пожарная безопасность, охрана правопорядка, а также санитарная уборка территории после окончания мероприятия. Проведение мероприятия на открытой площадке возможно при комфортных погодных условиях.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Порядок получения консультаций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Основными требованиями к консультированию о предоставлении услуги (об исполнении функции) являются: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представля</w:t>
      </w:r>
      <w:bookmarkStart w:id="0" w:name="_GoBack"/>
      <w:bookmarkEnd w:id="0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информации;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представления информации.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2.10.2. Консультацию о предоставлении муниципальной услуге является открытой и общедоступной.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Консультация о порядке предоставления муниципальной услуги может быть получена при личном обращении в администрацию, а также по телефону.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заявителя о процедуре предоставления муниципальной услуги может осуществляться посредством размещения соответствующей информации в средствах массовой информации или на информационных стендах в местах предоставления муниципальной услуги 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2.10.5. Консультация по предоставлению муниципальной услуги может быть получена при личном или письменном обращении.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Показатели доступности и качества муниципальных услуг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Равные права и возможности по получению муниципальной услуги для заявителей;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 Общая информированность о порядке и способах получения муниципальной услуги для заявителей (в СМИ, на информационных стендах, по телефону);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 Возможность выбора способа обращения и получения муниципальной услуги (по почте, при личном обращении).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Иные требования,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Электронные обращения поступают на адрес электронной почты администрации</w:t>
      </w:r>
      <w:r w:rsidR="002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6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36999" w:rsidRPr="00236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sadmin</w:t>
      </w:r>
      <w:r w:rsidR="00236999" w:rsidRPr="0023699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36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36999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="00A609EF" w:rsidRPr="00A522E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обращение распечатывается, и в дальнейшем работа с ним ведется как с письменным обращением в соответствии с настоящим административным регламентом;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муниципальная услуга, для информирования неопределенного круга лиц, может оказываться в публичной форме, посредством: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на специальных информационных стендах, афишах, баннерах;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6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на информационных сайтах в сети интернет;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6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 в рекламной продукции на бумажных носителях (листовки, буклеты, программки, </w:t>
      </w:r>
      <w:proofErr w:type="spellStart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6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информации в печатных средствах массовой информации, на телевидении и радио.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Административные процедуры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Юридические факты, являющиеся основанием для начала административного действия</w:t>
      </w:r>
    </w:p>
    <w:p w:rsidR="00C82829" w:rsidRPr="00A522EC" w:rsidRDefault="00266609" w:rsidP="00C8282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 для начала административного действия по оказанию муниципальной услуги является подача письменного заявления от физического или юридического лица, либо обращение по телефону</w:t>
      </w:r>
      <w:r w:rsidR="00F1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+7(39432)22-231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запросов по электронной почте</w:t>
      </w:r>
      <w:r w:rsidR="00F1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82829" w:rsidRPr="00236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sadmin</w:t>
      </w:r>
      <w:r w:rsidR="00C82829" w:rsidRPr="0023699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82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82829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="00C82829" w:rsidRPr="00A522E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266609" w:rsidRPr="00A522EC" w:rsidRDefault="00266609" w:rsidP="00C8282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Сведения о должностном лице, ответственном за выполнение административного действия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 Ответственным лицом за выполнение административного действия по предоставлению муниципальной услуги является специалист администрации.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Содержание административного действия, продолжительность и (или) максимальный срок выполнения действия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При поступлении заявления на предоставление муниципальной услуги специалист регистрирует его, присваивает ему входящий номер. Максимальный срок выполнения действия – 10 минут.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Предоставление муниципальной услуги включает в себя следующие административные процедуры:</w:t>
      </w:r>
    </w:p>
    <w:p w:rsidR="00266609" w:rsidRPr="00A522EC" w:rsidRDefault="00266609" w:rsidP="00A609EF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мероприятий;</w:t>
      </w:r>
    </w:p>
    <w:p w:rsidR="00266609" w:rsidRPr="00A522EC" w:rsidRDefault="00266609" w:rsidP="00A609EF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проведению мероприятий;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аналитический отчет о проведении мероприятий.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– критерии или процедуры вариантов решения. Способ фиксации результатов выполнения действия, в том числе в электронной форме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Специалист администрации, ответственный за выполнение административного действия по оказанию муниципальной услуги обязан: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3.4.1.1. Ежегодно в срок до 20 декабря составляет план проведения мероприятий на следующий </w:t>
      </w:r>
      <w:r w:rsidR="00A609EF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который утверждается Председателем админист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A609EF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Каа-Хемского района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09" w:rsidRPr="00A522EC" w:rsidRDefault="00266609" w:rsidP="00A609EF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3.4.1.2. Подготавливает мероприятия к проведению: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не позднее, чем за 3 недели до срока проведения мероприятия, положения о проведении мероприятия;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финансовых затрат, составление подробной сметы расходов, являющей обязательной частью положения о проведении мероприятия, составленной в соответствии с установленными требованиями. Положение и смета расходов утверждаются распоряжением или приказом о проведении мероприятия;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 издание приказа о проведении мероприятия.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заказа для нужд, связанных с проведением мероприятия.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2 недели до срока проведения мероприятия с участием привлеченных лиц по организации и проведению разрабатывается сценарный план мероприятия;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10 дней с момента подписания правового акта о проведении мероприятия информируют пользователей муниципальной услуги посредством: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информирования непосредственно в помещении администрации;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размещения соответствующей информации в средствах массовой информации или на информационных стендах в местах предоставления муниципальной услуги;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тематических публикаций;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иными способами;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Результат действия и порядок передачи результата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Результатом выполнения административной процедуры является издание правового акта об организации и проведении мероприятия; заключение муниципального контракта для муниципальных нужд, связанных с проведением мероприятия; разработка сценарного плана мероприятия и информирование пользователей муниципальной услуги о проведении мероприятия.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Информация о сроке завершения оформления документов и возможности их получения заявителем сообщается при подаче документов и при возобновлении исполнения муниципальной услуги после ее приостановления, а в случае сокращения срока - по указанному телефону и/или электронной почте. Специалист администрации, ответственный за предоставление муниципальной услуги, выдает ответ на запрос на руки 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в часы приема. Заявитель при личном получении ответа на запрос удостоверяет факт его получения своей подписью.</w:t>
      </w:r>
    </w:p>
    <w:p w:rsidR="00A522EC" w:rsidRPr="00A522EC" w:rsidRDefault="00A522EC" w:rsidP="00266609">
      <w:pPr>
        <w:shd w:val="clear" w:color="auto" w:fill="FFFFFF"/>
        <w:spacing w:before="240"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609" w:rsidRPr="00A522EC" w:rsidRDefault="00266609" w:rsidP="00F17E58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 Порядок осуществления текущего </w:t>
      </w:r>
      <w:proofErr w:type="gramStart"/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 и исполнением должностными лицами административного регламента и иных нормативных правовых актов, а также принятием решений ответственными лицам и порядка предоставления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услуги, соблюдением требований настоящег</w:t>
      </w:r>
      <w:r w:rsidR="00F1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Регламента, осуществляет Председатель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1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Каа-Хемского района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 проверок полноты и качества исполнения административного регламента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настоящего Регламента, порядком предоставления</w:t>
      </w:r>
      <w:r w:rsidR="00A522EC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осуществляет администрация.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Проверки могут быть плановыми (ежемесячными) и внеплановыми. Проверка может проводиться по конкретному обращению заявителя.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Для проверки полноты и качества исполнения муниципальной услуги формируется рабочая группа, в состав которой включаются муниципальные служащие администрации, независимые эксперты.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нарушения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исполнения административного регламента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Специалист администрации, ответственный предоставление муниципальной услуги, несет персональную ответственность за полноту, объективность, качество и доступность консультирования, за соблюдение сроков и качество предоставления муниципальной услуги.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4.3.2. Ответственность муниципальных служащих закрепляется в его должностной инструкции в соответствии с требованиями действующего законодательства.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Досудебный порядок обжалования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5.1.Информация для заявителей об их праве на досудебное (внесудебное) обжалование решений и действий (бездействия), принятых осуществляемых в ходе выполнения административных процедур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Заявители имеют право на досудебное (внесудебное) обжалование решений и действий (бездействия), принятых и осуществляемых в ходе выполнения административных процедур.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5.2.Предмет досудебного (внесудебного) обжалования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Предметом досудебного (внесудебного) обжалования является действие (бездействие) и решение специалистов администрации.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Требования к содержанию жалобы, срокам её рассмотрения и порядку информирования заявителя о результатах рассмотрения жалобы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При обращении в письменной форме, заявитель должен указать: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органа, в которое направляет письменное обращение, либо фамилию имя, отчество руководителя;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 (для юридического лица) или фамилию, имя, отчество (для физического лица) заинтересованного лица, подающего жалобу, его местонахождение, почтовый адрес;</w:t>
      </w:r>
      <w:proofErr w:type="gramEnd"/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обжалуемого действия (бездействия) и решения;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руководителя (для юридического лица) или личную подпись (для физического лица) заинтересованного лица, дату.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:rsidR="00266609" w:rsidRPr="00A522EC" w:rsidRDefault="00266609" w:rsidP="00A522EC">
      <w:pPr>
        <w:shd w:val="clear" w:color="auto" w:fill="FFFFFF"/>
        <w:spacing w:before="240" w:after="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</w:t>
      </w:r>
      <w:r w:rsidR="0065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 ра</w:t>
      </w:r>
      <w:r w:rsidR="00D27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ссматривается в срок не более 15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регистрации жалобы. В исключительных случаях срок рассмотрения обращения может быть продлен не более чем на 30 календарных дней, заявитель об этом уведомляется.</w:t>
      </w:r>
    </w:p>
    <w:p w:rsidR="00266609" w:rsidRPr="00A522EC" w:rsidRDefault="00266609" w:rsidP="00A522EC">
      <w:pPr>
        <w:shd w:val="clear" w:color="auto" w:fill="FFFFFF"/>
        <w:spacing w:before="240" w:after="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По результатам рассмотрения жалобы принимается решение об удовлетворении требований заявителя либо об отказе в удовлетворении жалобы. Письменный ответ, содержащий результат рассмотрения </w:t>
      </w: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обращения, направляется заявителю не позднее 2 дней после принятия решения по жалобе.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Исчерпывающий перечень оснований для отказа в рассмотрении жалобы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Обращение может быть оставлено без ответа по существу в следующих случаях: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 жалобе содержатся нецензурные либо оскорбительные выражения, угрозы жизни, здоровью и имуществу муниципальному служащему, а также членов его семьи;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Основания для начала процедуры досудебного (внесудебного) обжалования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Основанием для начала процедуры досудебного (внесудебного) обжалования является обращение заявителя на обжалование действий (бездействия) и решений специалистов администрации, принятых в ходе предоставления муниципальной услуги.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Документы, подаваемые заявителем для начала административной процедуры обжалования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Для начала административной процедуры обжалования заявитель представляет документы, указанные в п.2.5.1.</w:t>
      </w:r>
    </w:p>
    <w:p w:rsidR="00266609" w:rsidRPr="00A522EC" w:rsidRDefault="00266609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5.7. Права заявителя на получение информации и документов, необходимых для обоснования и рассмотрения жалобы</w:t>
      </w:r>
    </w:p>
    <w:p w:rsidR="00266609" w:rsidRPr="00A522EC" w:rsidRDefault="00266609" w:rsidP="00A522EC">
      <w:pPr>
        <w:shd w:val="clear" w:color="auto" w:fill="FFFFFF"/>
        <w:spacing w:before="240" w:after="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Заявители имеют право обратиться непосредственно к главе администрации или направить письменное обращение.</w:t>
      </w:r>
    </w:p>
    <w:p w:rsidR="00266609" w:rsidRPr="00A522EC" w:rsidRDefault="00266609" w:rsidP="00A522EC">
      <w:pPr>
        <w:shd w:val="clear" w:color="auto" w:fill="FFFFFF"/>
        <w:spacing w:before="240" w:after="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5.7.2. Заявители могут обжаловать действие (бездействие) и решения администрации, принятые в ходе исполнения муниципальной услуги – в администрацию </w:t>
      </w:r>
      <w:r w:rsidR="00A522EC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 района.</w:t>
      </w:r>
    </w:p>
    <w:p w:rsidR="00266609" w:rsidRPr="00A522EC" w:rsidRDefault="00A522EC" w:rsidP="00266609">
      <w:pPr>
        <w:shd w:val="clear" w:color="auto" w:fill="FFFFFF"/>
        <w:spacing w:before="240" w:after="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66609"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5.8. Вышестоящие должностные лица, которым может быть адресована жалоба заявителя в досудебном (внесудебном) порядке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5.8.1. Действия или бездействие должностных лиц и сотрудников могут быть обжалованы: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2EC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администрации Каа-Хемского района;</w:t>
      </w:r>
    </w:p>
    <w:p w:rsidR="00266609" w:rsidRPr="00A522EC" w:rsidRDefault="00655D6B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66609"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судебном порядке.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5.9. Результат досудебного (внесудебного) обжалования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По результатам рассмотрения жалобы принимается решение об удовлетворении требований заявителя либо об отказе в удовлетворении жалобы;</w:t>
      </w:r>
    </w:p>
    <w:p w:rsidR="00266609" w:rsidRPr="00A522EC" w:rsidRDefault="00266609" w:rsidP="00266609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5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5.9.2. Письменный ответ, содержащий результат рассмотрения обращения, направляется заявителю муниципальной услуги не позднее 2 дней после принятия решения по жалобе.</w:t>
      </w: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A522EC" w:rsidRDefault="00A522EC" w:rsidP="00266609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655D6B" w:rsidRDefault="00655D6B" w:rsidP="00655D6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266609" w:rsidRPr="00266609" w:rsidRDefault="00266609" w:rsidP="00655D6B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Приложение № 1</w:t>
      </w:r>
    </w:p>
    <w:p w:rsidR="00A522EC" w:rsidRDefault="00A522EC" w:rsidP="00A522E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Председателю </w:t>
      </w:r>
      <w:r w:rsidR="00266609"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администрации</w:t>
      </w:r>
    </w:p>
    <w:p w:rsidR="00A522EC" w:rsidRDefault="00A522EC" w:rsidP="00A522E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Каа-Хемского района</w:t>
      </w:r>
      <w:r w:rsidR="00266609"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</w:p>
    <w:p w:rsidR="00266609" w:rsidRPr="00266609" w:rsidRDefault="00266609" w:rsidP="00A522EC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Ф.И.О. (наименование) заявителя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</w:t>
      </w:r>
    </w:p>
    <w:p w:rsidR="00266609" w:rsidRPr="00266609" w:rsidRDefault="00A522EC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Почтовый адрес</w:t>
      </w:r>
      <w:r w:rsidR="00266609"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:________________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proofErr w:type="gramStart"/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Адрес электронной почты (при</w:t>
      </w:r>
      <w:proofErr w:type="gramEnd"/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proofErr w:type="gramStart"/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наличии</w:t>
      </w:r>
      <w:proofErr w:type="gramEnd"/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):_________________________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Контактный телефон:____________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52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</w:t>
      </w:r>
    </w:p>
    <w:p w:rsidR="00A522EC" w:rsidRDefault="00A522EC" w:rsidP="00266609">
      <w:pPr>
        <w:shd w:val="clear" w:color="auto" w:fill="FFFFFF"/>
        <w:spacing w:before="240" w:after="24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720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Заявление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ind w:firstLine="72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Прошу предоставить информацию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Примечание:</w:t>
      </w:r>
      <w:r w:rsidRPr="00266609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 </w:t>
      </w:r>
      <w:r w:rsidRPr="002666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__________________________________________________________________________</w:t>
      </w:r>
    </w:p>
    <w:p w:rsidR="00266609" w:rsidRPr="00266609" w:rsidRDefault="00266609" w:rsidP="00655D6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 /________________________________/</w:t>
      </w:r>
    </w:p>
    <w:p w:rsidR="00266609" w:rsidRPr="00655D6B" w:rsidRDefault="00266609" w:rsidP="00655D6B">
      <w:pPr>
        <w:shd w:val="clear" w:color="auto" w:fill="FFFFFF"/>
        <w:spacing w:after="0" w:line="270" w:lineRule="atLeast"/>
        <w:ind w:firstLine="720"/>
        <w:jc w:val="both"/>
        <w:rPr>
          <w:rFonts w:ascii="Tahoma" w:eastAsia="Times New Roman" w:hAnsi="Tahoma" w:cs="Tahoma"/>
          <w:color w:val="3C3C3C"/>
          <w:sz w:val="20"/>
          <w:szCs w:val="20"/>
          <w:lang w:eastAsia="ru-RU"/>
        </w:rPr>
      </w:pPr>
      <w:r w:rsidRPr="00655D6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(подпись) </w:t>
      </w:r>
      <w:r w:rsidR="00655D6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                          </w:t>
      </w:r>
      <w:r w:rsidRPr="00655D6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(расшифровка подписи)</w:t>
      </w:r>
    </w:p>
    <w:p w:rsidR="00266609" w:rsidRDefault="00266609" w:rsidP="00266609">
      <w:pPr>
        <w:shd w:val="clear" w:color="auto" w:fill="FFFFFF"/>
        <w:spacing w:before="240" w:after="240" w:line="270" w:lineRule="atLeast"/>
        <w:ind w:firstLine="720"/>
        <w:jc w:val="both"/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</w:pPr>
      <w:r w:rsidRPr="00655D6B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 xml:space="preserve">«________» </w:t>
      </w:r>
      <w:r w:rsidRPr="00266609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______________________</w:t>
      </w:r>
      <w:r w:rsidRPr="00655D6B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20______г.</w:t>
      </w:r>
    </w:p>
    <w:p w:rsidR="00266609" w:rsidRPr="00266609" w:rsidRDefault="00266609" w:rsidP="00A522EC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Приложение № 2</w:t>
      </w:r>
    </w:p>
    <w:p w:rsidR="00A522EC" w:rsidRDefault="00A522EC" w:rsidP="0026660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lang w:eastAsia="ru-RU"/>
        </w:rPr>
      </w:pP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ЖАЛОБА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lang w:eastAsia="ru-RU"/>
        </w:rPr>
        <w:t>НА ДЕЙСТВИЕ (БЕЗДЕЙСТВИЕ) И РЕШЕНИЯ, ПРИНЯТЫЕ В ХОДЕ ПРЕДОСТАВЛЕНИЯ МУНИЦИПАЛЬНОЙ УСЛУГИ</w:t>
      </w:r>
    </w:p>
    <w:p w:rsidR="00266609" w:rsidRPr="00266609" w:rsidRDefault="00266609" w:rsidP="00655D6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От _____________________________________________________________________________</w:t>
      </w:r>
    </w:p>
    <w:p w:rsidR="00266609" w:rsidRPr="00266609" w:rsidRDefault="00266609" w:rsidP="00655D6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(Ф.И.О. физического лица; полное наименование юридического лица)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(далее - Потребитель)</w:t>
      </w: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Адрес Заявителя:________________________________________________________________</w:t>
      </w:r>
    </w:p>
    <w:p w:rsidR="00266609" w:rsidRPr="00266609" w:rsidRDefault="00266609" w:rsidP="00655D6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655D6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(местонахождение юридического лица; место регистрации физического лица)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Телефон/факс потребителя:______________________________________________________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Иные сведения о потребителе __________________________________________________</w:t>
      </w:r>
    </w:p>
    <w:p w:rsidR="00266609" w:rsidRPr="00266609" w:rsidRDefault="00266609" w:rsidP="00655D6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66609" w:rsidRDefault="00266609" w:rsidP="00655D6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 xml:space="preserve">(регистрационный номер, БИК, ИНН, </w:t>
      </w:r>
      <w:proofErr w:type="gramStart"/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р</w:t>
      </w:r>
      <w:proofErr w:type="gramEnd"/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/с, к/с)</w:t>
      </w:r>
    </w:p>
    <w:p w:rsidR="00655D6B" w:rsidRPr="00266609" w:rsidRDefault="00655D6B" w:rsidP="00655D6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266609" w:rsidRPr="00266609" w:rsidRDefault="00266609" w:rsidP="00A522E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подаю жалобу на нарушение регламента предоставления муниципальной услуги допущенное</w:t>
      </w:r>
      <w:r w:rsidR="00A522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должностны</w:t>
      </w:r>
      <w:proofErr w:type="gramStart"/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м(</w:t>
      </w:r>
      <w:proofErr w:type="gramEnd"/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ми) лицом (лицами)_____________________________________</w:t>
      </w:r>
    </w:p>
    <w:p w:rsidR="00266609" w:rsidRPr="00266609" w:rsidRDefault="00266609" w:rsidP="00A522E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(Ф.И.О. должностного лица)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A522E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A522E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(наименование учреждения, оказывающего муниципальную услугу</w:t>
      </w:r>
      <w:r w:rsidR="00A522EC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)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 ходе предоставления муниципальной услуги в части следующих требований________________________________________________________________________________________________________________________________________________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A522E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Default="00266609" w:rsidP="00A522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 xml:space="preserve">(описание нарушенных прав и законных интересов, действия (бездействия) или противоправного решения, принятого в ходе предоставления муниципальной услуги, в </w:t>
      </w:r>
      <w:proofErr w:type="spellStart"/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т.ч</w:t>
      </w:r>
      <w:proofErr w:type="spellEnd"/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. участники, место, дата и время фиксации нарушения)</w:t>
      </w:r>
    </w:p>
    <w:p w:rsidR="00A522EC" w:rsidRPr="00266609" w:rsidRDefault="00A522EC" w:rsidP="00A522E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266609" w:rsidRPr="00266609" w:rsidRDefault="00266609" w:rsidP="00A522E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Прошу направить ответ_______________________________________________________</w:t>
      </w:r>
    </w:p>
    <w:p w:rsidR="00266609" w:rsidRPr="00266609" w:rsidRDefault="00266609" w:rsidP="00A522E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(способ информирования)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_____________________________________________________________________________</w:t>
      </w: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Достоверность представленных мною сведений подтверждаю.</w:t>
      </w:r>
    </w:p>
    <w:p w:rsidR="00266609" w:rsidRPr="00266609" w:rsidRDefault="00266609" w:rsidP="00A522E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/__________/ _______________________________________________________</w:t>
      </w:r>
    </w:p>
    <w:p w:rsidR="00266609" w:rsidRDefault="00655D6B" w:rsidP="00A522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 xml:space="preserve">   </w:t>
      </w:r>
      <w:r w:rsidR="00266609"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(подпись) </w:t>
      </w:r>
      <w:r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 xml:space="preserve">                          </w:t>
      </w:r>
      <w:r w:rsidR="00266609" w:rsidRPr="00266609">
        <w:rPr>
          <w:rFonts w:ascii="Times New Roman" w:eastAsia="Times New Roman" w:hAnsi="Times New Roman" w:cs="Times New Roman"/>
          <w:b/>
          <w:bCs/>
          <w:color w:val="3C3C3C"/>
          <w:sz w:val="20"/>
          <w:szCs w:val="20"/>
          <w:lang w:eastAsia="ru-RU"/>
        </w:rPr>
        <w:t>(Ф.И.О., должность представителя юридического лица)</w:t>
      </w:r>
    </w:p>
    <w:p w:rsidR="00655D6B" w:rsidRPr="00266609" w:rsidRDefault="00655D6B" w:rsidP="00A522E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266609" w:rsidRPr="00266609" w:rsidRDefault="00266609" w:rsidP="00266609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2666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/______/ ___________________ 20____ года</w:t>
      </w:r>
    </w:p>
    <w:p w:rsidR="00B34291" w:rsidRDefault="00B34291"/>
    <w:sectPr w:rsidR="00B3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41F3"/>
    <w:multiLevelType w:val="hybridMultilevel"/>
    <w:tmpl w:val="A8D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E4"/>
    <w:rsid w:val="00047E77"/>
    <w:rsid w:val="00236999"/>
    <w:rsid w:val="00266609"/>
    <w:rsid w:val="003C29AE"/>
    <w:rsid w:val="00495927"/>
    <w:rsid w:val="00655D6B"/>
    <w:rsid w:val="00656133"/>
    <w:rsid w:val="00782F06"/>
    <w:rsid w:val="00936A1B"/>
    <w:rsid w:val="00A522EC"/>
    <w:rsid w:val="00A609EF"/>
    <w:rsid w:val="00B34291"/>
    <w:rsid w:val="00BC019F"/>
    <w:rsid w:val="00C82829"/>
    <w:rsid w:val="00D27161"/>
    <w:rsid w:val="00D40B77"/>
    <w:rsid w:val="00D54FDC"/>
    <w:rsid w:val="00E409E4"/>
    <w:rsid w:val="00F17E58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9F05-4ED5-4CC8-BB1B-8A11B98A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15</cp:revision>
  <cp:lastPrinted>2014-12-19T03:02:00Z</cp:lastPrinted>
  <dcterms:created xsi:type="dcterms:W3CDTF">2014-08-25T00:09:00Z</dcterms:created>
  <dcterms:modified xsi:type="dcterms:W3CDTF">2014-12-19T03:03:00Z</dcterms:modified>
</cp:coreProperties>
</file>